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9D9590E" w:rsidR="00E90E49" w:rsidRPr="00AE6B6A" w:rsidRDefault="00E90E49" w:rsidP="00E35559">
      <w:pPr>
        <w:pStyle w:val="3GPPHeader"/>
        <w:spacing w:after="60"/>
        <w:rPr>
          <w:szCs w:val="24"/>
        </w:rPr>
      </w:pPr>
      <w:r w:rsidRPr="00CE0424">
        <w:t>3GPP TSG-RAN WG</w:t>
      </w:r>
      <w:r w:rsidR="008F1C4E">
        <w:t>1</w:t>
      </w:r>
      <w:r w:rsidRPr="00CE0424">
        <w:t xml:space="preserve"> </w:t>
      </w:r>
      <w:r w:rsidR="008F1C4E">
        <w:t xml:space="preserve">Meeting </w:t>
      </w:r>
      <w:r w:rsidRPr="00CE0424">
        <w:t>#</w:t>
      </w:r>
      <w:r w:rsidR="00C15FCA">
        <w:t>10</w:t>
      </w:r>
      <w:r w:rsidR="00014235">
        <w:t>5</w:t>
      </w:r>
      <w:r w:rsidR="00C15FCA">
        <w:t>-e</w:t>
      </w:r>
      <w:r w:rsidRPr="00CE0424">
        <w:tab/>
      </w:r>
      <w:r w:rsidR="00091557" w:rsidRPr="000A615F">
        <w:rPr>
          <w:szCs w:val="24"/>
        </w:rPr>
        <w:t>R</w:t>
      </w:r>
      <w:r w:rsidR="008F1C4E" w:rsidRPr="000A615F">
        <w:rPr>
          <w:szCs w:val="24"/>
        </w:rPr>
        <w:t>1</w:t>
      </w:r>
      <w:r w:rsidR="00091557" w:rsidRPr="000A615F">
        <w:rPr>
          <w:szCs w:val="24"/>
        </w:rPr>
        <w:t>-</w:t>
      </w:r>
      <w:r w:rsidR="00034D4A" w:rsidRPr="00034D4A">
        <w:rPr>
          <w:szCs w:val="24"/>
        </w:rPr>
        <w:t>2105508</w:t>
      </w:r>
    </w:p>
    <w:p w14:paraId="7AFB81A5" w14:textId="35091C61" w:rsidR="00C15FCA" w:rsidRPr="00CE0424" w:rsidRDefault="002C0835" w:rsidP="00C15FCA">
      <w:pPr>
        <w:pStyle w:val="3GPPHeader"/>
      </w:pPr>
      <w:r>
        <w:t>e</w:t>
      </w:r>
      <w:r w:rsidR="00C15FCA">
        <w:t xml:space="preserve">-Meeting, </w:t>
      </w:r>
      <w:r w:rsidR="007A0FA4">
        <w:t>May</w:t>
      </w:r>
      <w:r w:rsidR="00C15FCA">
        <w:t xml:space="preserve"> </w:t>
      </w:r>
      <w:r w:rsidR="0050199D">
        <w:t>1</w:t>
      </w:r>
      <w:r w:rsidR="007A0FA4">
        <w:t>0</w:t>
      </w:r>
      <w:r w:rsidR="00C15FCA" w:rsidRPr="0083546B">
        <w:rPr>
          <w:vertAlign w:val="superscript"/>
        </w:rPr>
        <w:t>th</w:t>
      </w:r>
      <w:r w:rsidR="00C15FCA">
        <w:t xml:space="preserve"> – </w:t>
      </w:r>
      <w:r w:rsidR="007A0FA4">
        <w:t>May</w:t>
      </w:r>
      <w:r w:rsidR="00C15FCA">
        <w:t xml:space="preserve"> </w:t>
      </w:r>
      <w:r w:rsidR="0050199D">
        <w:t>2</w:t>
      </w:r>
      <w:r w:rsidR="007A0FA4">
        <w:t>7</w:t>
      </w:r>
      <w:r w:rsidR="00C15FCA" w:rsidRPr="0083546B">
        <w:rPr>
          <w:vertAlign w:val="superscript"/>
        </w:rPr>
        <w:t>th</w:t>
      </w:r>
      <w:r w:rsidR="00C15FCA">
        <w:t>, 2021</w:t>
      </w:r>
    </w:p>
    <w:p w14:paraId="3086AC07" w14:textId="3A73D66E" w:rsidR="00E90E49" w:rsidRPr="00CE0424" w:rsidRDefault="00E90E49" w:rsidP="00357380">
      <w:pPr>
        <w:pStyle w:val="3GPPHeader"/>
      </w:pPr>
    </w:p>
    <w:p w14:paraId="3982483C" w14:textId="5B4C8441" w:rsidR="00E90E49" w:rsidRPr="00C15FCA" w:rsidRDefault="00E90E49" w:rsidP="00311702">
      <w:pPr>
        <w:pStyle w:val="3GPPHeader"/>
        <w:rPr>
          <w:sz w:val="22"/>
        </w:rPr>
      </w:pPr>
      <w:r w:rsidRPr="00C15FCA">
        <w:rPr>
          <w:sz w:val="22"/>
        </w:rPr>
        <w:t>Agenda Item:</w:t>
      </w:r>
      <w:r w:rsidRPr="00C15FCA">
        <w:rPr>
          <w:sz w:val="22"/>
        </w:rPr>
        <w:tab/>
      </w:r>
      <w:r w:rsidR="00B239DC">
        <w:rPr>
          <w:sz w:val="22"/>
        </w:rPr>
        <w:t>5</w:t>
      </w:r>
      <w:r w:rsidR="00C15FCA" w:rsidRPr="00C15FCA">
        <w:rPr>
          <w:sz w:val="22"/>
        </w:rPr>
        <w:t>.</w:t>
      </w:r>
      <w:r w:rsidR="00B239DC">
        <w:rPr>
          <w:sz w:val="22"/>
        </w:rPr>
        <w:t>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A531168" w:rsidR="00E90E49" w:rsidRPr="00CE0424" w:rsidRDefault="003D3C45" w:rsidP="00C15FCA">
      <w:pPr>
        <w:pStyle w:val="3GPPHeader"/>
        <w:ind w:left="1710" w:hanging="1710"/>
        <w:rPr>
          <w:sz w:val="22"/>
        </w:rPr>
      </w:pPr>
      <w:r>
        <w:rPr>
          <w:sz w:val="22"/>
        </w:rPr>
        <w:t>Title:</w:t>
      </w:r>
      <w:r w:rsidR="00E90E49" w:rsidRPr="00CE0424">
        <w:rPr>
          <w:sz w:val="22"/>
        </w:rPr>
        <w:tab/>
      </w:r>
      <w:r w:rsidR="00BF4EDD" w:rsidRPr="007D4944">
        <w:rPr>
          <w:sz w:val="22"/>
        </w:rPr>
        <w:t xml:space="preserve">Discussion on </w:t>
      </w:r>
      <w:r w:rsidR="00BB499C" w:rsidRPr="00BB499C">
        <w:rPr>
          <w:sz w:val="22"/>
        </w:rPr>
        <w:t>RAN1 aspects for NR small data transmissions in INACTIVE state</w:t>
      </w:r>
    </w:p>
    <w:p w14:paraId="025260C1" w14:textId="03D35DFE"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CE0424" w:rsidRDefault="00230D18" w:rsidP="00CE0424">
      <w:pPr>
        <w:pStyle w:val="Heading1"/>
      </w:pPr>
      <w:r>
        <w:t>1</w:t>
      </w:r>
      <w:r>
        <w:tab/>
      </w:r>
      <w:r w:rsidR="00E90E49" w:rsidRPr="00CE0424">
        <w:t>Introduction</w:t>
      </w:r>
    </w:p>
    <w:p w14:paraId="5176BA85" w14:textId="74DB989B" w:rsidR="00640B6E" w:rsidRDefault="001B1C40" w:rsidP="00400CD5">
      <w:pPr>
        <w:pStyle w:val="BodyText"/>
        <w:spacing w:after="0"/>
      </w:pPr>
      <w:r>
        <w:t xml:space="preserve">This contribution </w:t>
      </w:r>
      <w:r w:rsidR="00B37D77">
        <w:t>includes</w:t>
      </w:r>
      <w:r>
        <w:t xml:space="preserve"> </w:t>
      </w:r>
      <w:r w:rsidR="00323155">
        <w:t>discussions</w:t>
      </w:r>
      <w:r w:rsidR="002F512B">
        <w:t xml:space="preserve"> on small data transmissions from UEs in RRC inactive state, </w:t>
      </w:r>
      <w:r w:rsidR="00723E11">
        <w:t xml:space="preserve">focusing </w:t>
      </w:r>
      <w:r>
        <w:t>on</w:t>
      </w:r>
      <w:r w:rsidR="00723E11">
        <w:t xml:space="preserve"> the remaining issues </w:t>
      </w:r>
      <w:r w:rsidR="002D0C51">
        <w:t>related to</w:t>
      </w:r>
      <w:r w:rsidR="00723E11">
        <w:t xml:space="preserve"> following aspects:</w:t>
      </w:r>
      <w:r>
        <w:t xml:space="preserve"> </w:t>
      </w:r>
    </w:p>
    <w:p w14:paraId="4DB0B415" w14:textId="312DE192" w:rsidR="00640B6E" w:rsidRDefault="00D5528D" w:rsidP="00400CD5">
      <w:pPr>
        <w:pStyle w:val="BodyText"/>
        <w:numPr>
          <w:ilvl w:val="0"/>
          <w:numId w:val="32"/>
        </w:numPr>
        <w:spacing w:after="0"/>
      </w:pPr>
      <w:r>
        <w:t>SSB to CG PUSCH mapping</w:t>
      </w:r>
      <w:r w:rsidR="0082551D">
        <w:t xml:space="preserve"> and CG PUSCH resource configuration</w:t>
      </w:r>
      <w:r w:rsidR="00FB7E56">
        <w:t>,</w:t>
      </w:r>
    </w:p>
    <w:p w14:paraId="231E64EA" w14:textId="292195CF" w:rsidR="00477768" w:rsidRPr="00CE0424" w:rsidRDefault="00D5528D" w:rsidP="00400CD5">
      <w:pPr>
        <w:pStyle w:val="BodyText"/>
        <w:numPr>
          <w:ilvl w:val="0"/>
          <w:numId w:val="32"/>
        </w:numPr>
        <w:spacing w:after="0"/>
      </w:pPr>
      <w:r>
        <w:t>TA validation for CG based SDT</w:t>
      </w:r>
      <w:r w:rsidR="001B1C40">
        <w:t>.</w:t>
      </w:r>
    </w:p>
    <w:p w14:paraId="455CE077" w14:textId="0924193A" w:rsidR="001B1C40" w:rsidRDefault="007D4944" w:rsidP="001B1C40">
      <w:pPr>
        <w:pStyle w:val="Heading1"/>
      </w:pPr>
      <w:r>
        <w:t>2</w:t>
      </w:r>
      <w:r w:rsidR="001B1C40">
        <w:tab/>
        <w:t>Discussion</w:t>
      </w:r>
      <w:r w:rsidR="00733559">
        <w:t>s</w:t>
      </w:r>
    </w:p>
    <w:p w14:paraId="1FF90E2F" w14:textId="2D25258B" w:rsidR="001A1F0F" w:rsidRPr="00252D1C" w:rsidRDefault="001A1F0F" w:rsidP="00252D1C">
      <w:pPr>
        <w:pStyle w:val="Heading2"/>
      </w:pPr>
      <w:r w:rsidRPr="00252D1C">
        <w:rPr>
          <w:rFonts w:eastAsiaTheme="minorHAnsi" w:hint="eastAsia"/>
        </w:rPr>
        <w:t>2.1</w:t>
      </w:r>
      <w:r w:rsidRPr="00252D1C">
        <w:t xml:space="preserve"> </w:t>
      </w:r>
      <w:r w:rsidRPr="00503CFD">
        <w:rPr>
          <w:rFonts w:hint="eastAsia"/>
        </w:rPr>
        <w:t>SSB</w:t>
      </w:r>
      <w:r w:rsidRPr="00503CFD">
        <w:t xml:space="preserve"> to CG PUSCH mapping</w:t>
      </w:r>
      <w:r w:rsidR="005005EB" w:rsidRPr="00503CFD">
        <w:t xml:space="preserve"> and CG PUSCH resource configuration</w:t>
      </w:r>
    </w:p>
    <w:p w14:paraId="48F6EE90" w14:textId="740BBAD8" w:rsidR="001A1F0F" w:rsidRDefault="00C30FDE" w:rsidP="00F1739C">
      <w:pPr>
        <w:jc w:val="both"/>
        <w:rPr>
          <w:lang w:eastAsia="zh-CN"/>
        </w:rPr>
      </w:pPr>
      <w:r>
        <w:rPr>
          <w:lang w:eastAsia="zh-CN"/>
        </w:rPr>
        <w:t>In RAN1 #104</w:t>
      </w:r>
      <w:r w:rsidR="00E5266E">
        <w:rPr>
          <w:lang w:eastAsia="zh-CN"/>
        </w:rPr>
        <w:t>b</w:t>
      </w:r>
      <w:r>
        <w:rPr>
          <w:lang w:eastAsia="zh-CN"/>
        </w:rPr>
        <w:t xml:space="preserve">-e meeting, </w:t>
      </w:r>
      <w:r w:rsidR="00541D9F">
        <w:rPr>
          <w:lang w:eastAsia="zh-CN"/>
        </w:rPr>
        <w:t>following agreements have been made regarding the SSB to CG resource mapping</w:t>
      </w:r>
      <w:r w:rsidR="00927FA7">
        <w:rPr>
          <w:lang w:eastAsia="zh-CN"/>
        </w:rPr>
        <w:t xml:space="preserve">, and some details about the mapping </w:t>
      </w:r>
      <w:r w:rsidR="00D6737F">
        <w:rPr>
          <w:lang w:eastAsia="zh-CN"/>
        </w:rPr>
        <w:t>are</w:t>
      </w:r>
      <w:r w:rsidR="00927FA7">
        <w:rPr>
          <w:lang w:eastAsia="zh-CN"/>
        </w:rPr>
        <w:t xml:space="preserve"> expected to be discussed in this meeting</w:t>
      </w:r>
      <w:r w:rsidR="00541D9F">
        <w:rPr>
          <w:lang w:eastAsia="zh-CN"/>
        </w:rPr>
        <w:t>.</w:t>
      </w:r>
    </w:p>
    <w:tbl>
      <w:tblPr>
        <w:tblStyle w:val="TableGrid"/>
        <w:tblW w:w="0" w:type="auto"/>
        <w:tblLook w:val="04A0" w:firstRow="1" w:lastRow="0" w:firstColumn="1" w:lastColumn="0" w:noHBand="0" w:noVBand="1"/>
      </w:tblPr>
      <w:tblGrid>
        <w:gridCol w:w="9629"/>
      </w:tblGrid>
      <w:tr w:rsidR="00C30FDE" w14:paraId="3705429B" w14:textId="77777777" w:rsidTr="00C30FDE">
        <w:tc>
          <w:tcPr>
            <w:tcW w:w="9629" w:type="dxa"/>
          </w:tcPr>
          <w:p w14:paraId="03276065" w14:textId="77777777" w:rsidR="00D123A1" w:rsidRPr="00CD302D" w:rsidRDefault="00D123A1" w:rsidP="00D123A1">
            <w:pPr>
              <w:rPr>
                <w:sz w:val="20"/>
                <w:szCs w:val="20"/>
                <w:highlight w:val="green"/>
              </w:rPr>
            </w:pPr>
            <w:r w:rsidRPr="00CD302D">
              <w:rPr>
                <w:sz w:val="20"/>
                <w:szCs w:val="20"/>
                <w:highlight w:val="green"/>
              </w:rPr>
              <w:t>Agreement:</w:t>
            </w:r>
          </w:p>
          <w:p w14:paraId="57D81240" w14:textId="77777777" w:rsidR="00EA2BF2" w:rsidRPr="00CD302D" w:rsidRDefault="00EA2BF2" w:rsidP="00EA2BF2">
            <w:pPr>
              <w:numPr>
                <w:ilvl w:val="0"/>
                <w:numId w:val="35"/>
              </w:numPr>
              <w:spacing w:after="0" w:line="240" w:lineRule="auto"/>
              <w:rPr>
                <w:sz w:val="20"/>
                <w:szCs w:val="20"/>
              </w:rPr>
            </w:pPr>
            <w:r w:rsidRPr="00CD302D">
              <w:rPr>
                <w:sz w:val="20"/>
                <w:szCs w:val="20"/>
              </w:rPr>
              <w:t xml:space="preserve">CG resources per CG configuration are associated with a set of SSB(s) configured by explicit </w:t>
            </w:r>
            <w:proofErr w:type="spellStart"/>
            <w:r w:rsidRPr="00CD302D">
              <w:rPr>
                <w:sz w:val="20"/>
                <w:szCs w:val="20"/>
              </w:rPr>
              <w:t>signalling</w:t>
            </w:r>
            <w:proofErr w:type="spellEnd"/>
            <w:r w:rsidRPr="00CD302D">
              <w:rPr>
                <w:sz w:val="20"/>
                <w:szCs w:val="20"/>
              </w:rPr>
              <w:t>.</w:t>
            </w:r>
          </w:p>
          <w:p w14:paraId="1741135E" w14:textId="77777777" w:rsidR="00EA2BF2" w:rsidRPr="00CD302D" w:rsidRDefault="00EA2BF2" w:rsidP="00EA2BF2">
            <w:pPr>
              <w:numPr>
                <w:ilvl w:val="1"/>
                <w:numId w:val="35"/>
              </w:numPr>
              <w:spacing w:after="0" w:line="240" w:lineRule="auto"/>
              <w:rPr>
                <w:sz w:val="20"/>
                <w:szCs w:val="20"/>
              </w:rPr>
            </w:pPr>
            <w:r w:rsidRPr="00CD302D">
              <w:rPr>
                <w:sz w:val="20"/>
                <w:szCs w:val="20"/>
              </w:rPr>
              <w:t>FFS how to define an SSB-to-PUSCH resource mapping within the CG configuration.</w:t>
            </w:r>
          </w:p>
          <w:p w14:paraId="1DADFE66" w14:textId="3FD59557" w:rsidR="00C30FDE" w:rsidRPr="00EA2BF2" w:rsidRDefault="00EA2BF2" w:rsidP="00EA2BF2">
            <w:pPr>
              <w:numPr>
                <w:ilvl w:val="1"/>
                <w:numId w:val="35"/>
              </w:numPr>
              <w:spacing w:after="0" w:line="240" w:lineRule="auto"/>
            </w:pPr>
            <w:r w:rsidRPr="00CD302D">
              <w:rPr>
                <w:sz w:val="20"/>
                <w:szCs w:val="20"/>
              </w:rPr>
              <w:t>FFS specific changes to the CG configuration to support the additional SSB-to-PUSCH mapping, if any</w:t>
            </w:r>
            <w:r w:rsidR="00C30FDE" w:rsidRPr="00CD302D">
              <w:rPr>
                <w:rFonts w:cs="Arial"/>
                <w:sz w:val="20"/>
                <w:szCs w:val="20"/>
                <w:lang w:eastAsia="zh-CN"/>
              </w:rPr>
              <w:t>.</w:t>
            </w:r>
          </w:p>
        </w:tc>
      </w:tr>
    </w:tbl>
    <w:p w14:paraId="3BB75B63" w14:textId="3CEA238F" w:rsidR="00311C90" w:rsidRDefault="00C316CD" w:rsidP="003F3E8B">
      <w:pPr>
        <w:spacing w:before="120" w:after="120"/>
        <w:jc w:val="both"/>
        <w:rPr>
          <w:lang w:eastAsia="zh-CN"/>
        </w:rPr>
      </w:pPr>
      <w:r>
        <w:rPr>
          <w:lang w:eastAsia="zh-CN"/>
        </w:rPr>
        <w:t xml:space="preserve">One remaining issue is how to </w:t>
      </w:r>
      <w:r w:rsidR="0087565A">
        <w:rPr>
          <w:lang w:eastAsia="zh-CN"/>
        </w:rPr>
        <w:t>define</w:t>
      </w:r>
      <w:r>
        <w:rPr>
          <w:lang w:eastAsia="zh-CN"/>
        </w:rPr>
        <w:t xml:space="preserve"> the SSB to CG PUSCH mapping</w:t>
      </w:r>
      <w:r w:rsidR="004B04AE">
        <w:rPr>
          <w:lang w:eastAsia="zh-CN"/>
        </w:rPr>
        <w:t xml:space="preserve"> </w:t>
      </w:r>
      <w:r w:rsidR="0087565A">
        <w:rPr>
          <w:lang w:eastAsia="zh-CN"/>
        </w:rPr>
        <w:t xml:space="preserve">per CG </w:t>
      </w:r>
      <w:proofErr w:type="spellStart"/>
      <w:r w:rsidR="0087565A">
        <w:rPr>
          <w:lang w:eastAsia="zh-CN"/>
        </w:rPr>
        <w:t>cofiguration</w:t>
      </w:r>
      <w:proofErr w:type="spellEnd"/>
      <w:r>
        <w:rPr>
          <w:lang w:eastAsia="zh-CN"/>
        </w:rPr>
        <w:t xml:space="preserve">. </w:t>
      </w:r>
      <w:r w:rsidR="00311C90">
        <w:rPr>
          <w:lang w:eastAsia="zh-CN"/>
        </w:rPr>
        <w:t xml:space="preserve">To </w:t>
      </w:r>
      <w:r w:rsidR="00FD00B1">
        <w:rPr>
          <w:lang w:eastAsia="zh-CN"/>
        </w:rPr>
        <w:t>support</w:t>
      </w:r>
      <w:r w:rsidR="00311C90">
        <w:rPr>
          <w:lang w:eastAsia="zh-CN"/>
        </w:rPr>
        <w:t xml:space="preserve"> the mapping </w:t>
      </w:r>
      <w:r w:rsidR="00D70D4A">
        <w:rPr>
          <w:lang w:eastAsia="zh-CN"/>
        </w:rPr>
        <w:t xml:space="preserve">between SSB and CG PUSCH </w:t>
      </w:r>
      <w:r w:rsidR="00311C90">
        <w:rPr>
          <w:lang w:eastAsia="zh-CN"/>
        </w:rPr>
        <w:t xml:space="preserve">within one CG PUSCH configuration, the set of SSBs should be explicitly configured, which can be </w:t>
      </w:r>
      <w:proofErr w:type="spellStart"/>
      <w:r w:rsidR="00311C90">
        <w:rPr>
          <w:lang w:eastAsia="zh-CN"/>
        </w:rPr>
        <w:t>signalled</w:t>
      </w:r>
      <w:proofErr w:type="spellEnd"/>
      <w:r w:rsidR="00311C90">
        <w:rPr>
          <w:lang w:eastAsia="zh-CN"/>
        </w:rPr>
        <w:t xml:space="preserve"> in RRC release message.</w:t>
      </w:r>
    </w:p>
    <w:p w14:paraId="73B3E660" w14:textId="7DBCD573" w:rsidR="00311C90" w:rsidRDefault="00311C90" w:rsidP="00311C90">
      <w:pPr>
        <w:pStyle w:val="Proposal"/>
      </w:pPr>
      <w:bookmarkStart w:id="0" w:name="_Ref68171222"/>
      <w:bookmarkStart w:id="1" w:name="_Ref68171229"/>
      <w:bookmarkStart w:id="2" w:name="_Ref68171236"/>
      <w:bookmarkStart w:id="3" w:name="_Ref68171249"/>
      <w:bookmarkStart w:id="4" w:name="_Toc71661769"/>
      <w:r>
        <w:t>The set of SSBs is configured in CG PUSCH configuration in RRC release message for the mapping between SSBs to CG PUSCH resources configured by this CG PUSCH configuration.</w:t>
      </w:r>
      <w:bookmarkEnd w:id="0"/>
      <w:bookmarkEnd w:id="1"/>
      <w:bookmarkEnd w:id="2"/>
      <w:bookmarkEnd w:id="3"/>
      <w:bookmarkEnd w:id="4"/>
    </w:p>
    <w:p w14:paraId="70A333F0" w14:textId="5F7BF05D" w:rsidR="00FA5F5A" w:rsidRDefault="00FA5F5A" w:rsidP="00470A3B">
      <w:pPr>
        <w:jc w:val="both"/>
        <w:rPr>
          <w:lang w:eastAsia="zh-CN"/>
        </w:rPr>
      </w:pPr>
      <w:r>
        <w:rPr>
          <w:lang w:eastAsia="zh-CN"/>
        </w:rPr>
        <w:t xml:space="preserve">The CG PUSCH resource allocation can be </w:t>
      </w:r>
      <w:proofErr w:type="gramStart"/>
      <w:r>
        <w:rPr>
          <w:lang w:eastAsia="zh-CN"/>
        </w:rPr>
        <w:t>similar to</w:t>
      </w:r>
      <w:proofErr w:type="gramEnd"/>
      <w:r>
        <w:rPr>
          <w:lang w:eastAsia="zh-CN"/>
        </w:rPr>
        <w:t xml:space="preserve"> Type 1 CG PUSCH resource allocation when UE is in RRC connected state, except that TDRA list </w:t>
      </w:r>
      <w:r w:rsidR="004D43EB">
        <w:rPr>
          <w:lang w:eastAsia="zh-CN"/>
        </w:rPr>
        <w:t>in</w:t>
      </w:r>
      <w:r>
        <w:rPr>
          <w:lang w:eastAsia="zh-CN"/>
        </w:rPr>
        <w:t xml:space="preserve"> dedicated RRC signaling is not available for the UE. RAN1 should further discuss the TDRA for CG PUSCH resource in RRC inactive state. </w:t>
      </w:r>
    </w:p>
    <w:p w14:paraId="53D716A5" w14:textId="3C787501" w:rsidR="00FA5F5A" w:rsidRDefault="00FA5F5A" w:rsidP="00FA5F5A">
      <w:pPr>
        <w:pStyle w:val="Proposal"/>
      </w:pPr>
      <w:bookmarkStart w:id="5" w:name="_Toc71661770"/>
      <w:r>
        <w:t>RAN1 should further discuss the TDRA for CG PUSCH resource in RRC inactive state.</w:t>
      </w:r>
      <w:bookmarkEnd w:id="5"/>
    </w:p>
    <w:p w14:paraId="37EF8FCE" w14:textId="77777777" w:rsidR="00FA5F5A" w:rsidRDefault="00FA5F5A" w:rsidP="00470A3B">
      <w:pPr>
        <w:jc w:val="both"/>
        <w:rPr>
          <w:lang w:eastAsia="zh-CN"/>
        </w:rPr>
      </w:pPr>
    </w:p>
    <w:p w14:paraId="707E77F5" w14:textId="77777777" w:rsidR="00FA5F5A" w:rsidRDefault="00FA5F5A" w:rsidP="00470A3B">
      <w:pPr>
        <w:jc w:val="both"/>
        <w:rPr>
          <w:lang w:eastAsia="zh-CN"/>
        </w:rPr>
      </w:pPr>
    </w:p>
    <w:p w14:paraId="69E05BFE" w14:textId="59BCD772" w:rsidR="00C212A4" w:rsidRDefault="00B26C26" w:rsidP="00470A3B">
      <w:pPr>
        <w:jc w:val="both"/>
        <w:rPr>
          <w:lang w:eastAsia="zh-CN"/>
        </w:rPr>
      </w:pPr>
      <w:r>
        <w:rPr>
          <w:lang w:eastAsia="zh-CN"/>
        </w:rPr>
        <w:lastRenderedPageBreak/>
        <w:t xml:space="preserve">When the CG PUSCH resource </w:t>
      </w:r>
      <w:proofErr w:type="gramStart"/>
      <w:r>
        <w:rPr>
          <w:lang w:eastAsia="zh-CN"/>
        </w:rPr>
        <w:t>similar to</w:t>
      </w:r>
      <w:proofErr w:type="gramEnd"/>
      <w:r>
        <w:rPr>
          <w:lang w:eastAsia="zh-CN"/>
        </w:rPr>
        <w:t xml:space="preserve"> Type 1 PUSCH resource is configured, multiple CG PUSCH resources </w:t>
      </w:r>
      <w:r w:rsidR="008643D1">
        <w:rPr>
          <w:lang w:eastAsia="zh-CN"/>
        </w:rPr>
        <w:t xml:space="preserve">per CG period </w:t>
      </w:r>
      <w:r>
        <w:rPr>
          <w:lang w:eastAsia="zh-CN"/>
        </w:rPr>
        <w:t xml:space="preserve">can be </w:t>
      </w:r>
      <w:proofErr w:type="spellStart"/>
      <w:r w:rsidR="001433C9">
        <w:rPr>
          <w:lang w:eastAsia="zh-CN"/>
        </w:rPr>
        <w:t>cofigured</w:t>
      </w:r>
      <w:proofErr w:type="spellEnd"/>
      <w:r>
        <w:rPr>
          <w:lang w:eastAsia="zh-CN"/>
        </w:rPr>
        <w:t xml:space="preserve"> on top of this </w:t>
      </w:r>
      <w:r w:rsidR="00194C8D">
        <w:rPr>
          <w:lang w:eastAsia="zh-CN"/>
        </w:rPr>
        <w:t>first PO determined by the TDRA similar to Type 1 CG PUSCH</w:t>
      </w:r>
      <w:r>
        <w:rPr>
          <w:lang w:eastAsia="zh-CN"/>
        </w:rPr>
        <w:t xml:space="preserve">. The multiple CG PUSCH resources can be multiple DMRS resources, </w:t>
      </w:r>
      <w:proofErr w:type="gramStart"/>
      <w:r>
        <w:rPr>
          <w:lang w:eastAsia="zh-CN"/>
        </w:rPr>
        <w:t>a number of</w:t>
      </w:r>
      <w:proofErr w:type="gramEnd"/>
      <w:r>
        <w:rPr>
          <w:lang w:eastAsia="zh-CN"/>
        </w:rPr>
        <w:t xml:space="preserve"> P</w:t>
      </w:r>
      <w:r w:rsidR="00FE1711">
        <w:rPr>
          <w:lang w:eastAsia="zh-CN"/>
        </w:rPr>
        <w:t>O</w:t>
      </w:r>
      <w:r>
        <w:rPr>
          <w:lang w:eastAsia="zh-CN"/>
        </w:rPr>
        <w:t xml:space="preserve">s </w:t>
      </w:r>
      <w:proofErr w:type="spellStart"/>
      <w:r>
        <w:rPr>
          <w:lang w:eastAsia="zh-CN"/>
        </w:rPr>
        <w:t>TDMed</w:t>
      </w:r>
      <w:proofErr w:type="spellEnd"/>
      <w:r>
        <w:rPr>
          <w:lang w:eastAsia="zh-CN"/>
        </w:rPr>
        <w:t xml:space="preserve"> and/or </w:t>
      </w:r>
      <w:proofErr w:type="spellStart"/>
      <w:r>
        <w:rPr>
          <w:lang w:eastAsia="zh-CN"/>
        </w:rPr>
        <w:t>FDMed</w:t>
      </w:r>
      <w:proofErr w:type="spellEnd"/>
      <w:r>
        <w:rPr>
          <w:lang w:eastAsia="zh-CN"/>
        </w:rPr>
        <w:t xml:space="preserve"> with </w:t>
      </w:r>
      <w:r w:rsidR="00194C8D">
        <w:rPr>
          <w:lang w:eastAsia="zh-CN"/>
        </w:rPr>
        <w:t>this</w:t>
      </w:r>
      <w:r>
        <w:rPr>
          <w:lang w:eastAsia="zh-CN"/>
        </w:rPr>
        <w:t xml:space="preserve"> first PO.</w:t>
      </w:r>
    </w:p>
    <w:p w14:paraId="745EC5C5" w14:textId="623D7E19" w:rsidR="00FE1711" w:rsidRPr="007D4944" w:rsidRDefault="003F6BDF" w:rsidP="00FE1711">
      <w:pPr>
        <w:pStyle w:val="Proposal"/>
      </w:pPr>
      <w:bookmarkStart w:id="6" w:name="_Toc71661771"/>
      <w:r>
        <w:t>Further discuss in RAN1 on how to generate m</w:t>
      </w:r>
      <w:r w:rsidR="008643D1">
        <w:t xml:space="preserve">ultiple CG PUSCH resources </w:t>
      </w:r>
      <w:r>
        <w:t xml:space="preserve">on top of the PO determined by TDRA </w:t>
      </w:r>
      <w:r w:rsidR="008643D1">
        <w:t>per CG period</w:t>
      </w:r>
      <w:r w:rsidR="00FE1711">
        <w:t>.</w:t>
      </w:r>
      <w:bookmarkEnd w:id="6"/>
    </w:p>
    <w:p w14:paraId="6D1239C3" w14:textId="210EA253" w:rsidR="00C80569" w:rsidRDefault="00C26FA5" w:rsidP="004E5768">
      <w:pPr>
        <w:jc w:val="both"/>
        <w:rPr>
          <w:lang w:eastAsia="zh-CN"/>
        </w:rPr>
      </w:pPr>
      <w:r>
        <w:rPr>
          <w:lang w:eastAsia="zh-CN"/>
        </w:rPr>
        <w:t xml:space="preserve">Since the CG period and the SSB period will determine the SSB to CG PUSCH association pattern period, whether CG period candidate values for SDT in RRC inactive state should be the same as Configured grant based PUSCH transmissions in RRC connected state may </w:t>
      </w:r>
      <w:r w:rsidR="00372631">
        <w:rPr>
          <w:lang w:eastAsia="zh-CN"/>
        </w:rPr>
        <w:t>require</w:t>
      </w:r>
      <w:r>
        <w:rPr>
          <w:lang w:eastAsia="zh-CN"/>
        </w:rPr>
        <w:t xml:space="preserve"> guidance from RAN2 discussions.</w:t>
      </w:r>
    </w:p>
    <w:p w14:paraId="456B6B4C" w14:textId="54FDD346" w:rsidR="00C26FA5" w:rsidRPr="007D4944" w:rsidRDefault="00C26FA5" w:rsidP="00C26FA5">
      <w:pPr>
        <w:pStyle w:val="Proposal"/>
      </w:pPr>
      <w:bookmarkStart w:id="7" w:name="_Toc71661772"/>
      <w:r>
        <w:t>Ask RAN2 about the CG period candidate values for SDT.</w:t>
      </w:r>
      <w:bookmarkEnd w:id="7"/>
    </w:p>
    <w:p w14:paraId="0B6D61B4" w14:textId="29DEA88F" w:rsidR="001A1F0F" w:rsidRDefault="00C212A4" w:rsidP="0071049D">
      <w:pPr>
        <w:spacing w:before="120" w:after="120"/>
        <w:jc w:val="both"/>
        <w:rPr>
          <w:lang w:eastAsia="zh-CN"/>
        </w:rPr>
      </w:pPr>
      <w:r>
        <w:rPr>
          <w:lang w:eastAsia="zh-CN"/>
        </w:rPr>
        <w:t>A mapping rule between SSB(s) and</w:t>
      </w:r>
      <w:r w:rsidR="00C26FA5">
        <w:rPr>
          <w:lang w:eastAsia="zh-CN"/>
        </w:rPr>
        <w:t xml:space="preserve"> the CG PUSCH resources per CG PUSCH configuration need</w:t>
      </w:r>
      <w:r w:rsidR="00753F2F">
        <w:rPr>
          <w:lang w:eastAsia="zh-CN"/>
        </w:rPr>
        <w:t>s</w:t>
      </w:r>
      <w:r w:rsidR="00C26FA5">
        <w:rPr>
          <w:lang w:eastAsia="zh-CN"/>
        </w:rPr>
        <w:t xml:space="preserve"> to be defined</w:t>
      </w:r>
      <w:r>
        <w:rPr>
          <w:lang w:eastAsia="zh-CN"/>
        </w:rPr>
        <w:t xml:space="preserve">. </w:t>
      </w:r>
      <w:r w:rsidR="00AF2D39">
        <w:rPr>
          <w:lang w:eastAsia="zh-CN"/>
        </w:rPr>
        <w:t>T</w:t>
      </w:r>
      <w:r w:rsidR="00C316CD">
        <w:rPr>
          <w:lang w:eastAsia="zh-CN"/>
        </w:rPr>
        <w:t>o mini</w:t>
      </w:r>
      <w:r w:rsidR="00746A1A">
        <w:rPr>
          <w:lang w:eastAsia="zh-CN"/>
        </w:rPr>
        <w:t>mi</w:t>
      </w:r>
      <w:r w:rsidR="00C316CD">
        <w:rPr>
          <w:lang w:eastAsia="zh-CN"/>
        </w:rPr>
        <w:t>ze the working e</w:t>
      </w:r>
      <w:r w:rsidR="00FB6D07">
        <w:rPr>
          <w:lang w:eastAsia="zh-CN"/>
        </w:rPr>
        <w:t>ff</w:t>
      </w:r>
      <w:r w:rsidR="00C316CD">
        <w:rPr>
          <w:lang w:eastAsia="zh-CN"/>
        </w:rPr>
        <w:t>ort</w:t>
      </w:r>
      <w:r w:rsidR="00FF352E">
        <w:rPr>
          <w:lang w:eastAsia="zh-CN"/>
        </w:rPr>
        <w:t xml:space="preserve"> in RAN1</w:t>
      </w:r>
      <w:r w:rsidR="00C316CD">
        <w:rPr>
          <w:lang w:eastAsia="zh-CN"/>
        </w:rPr>
        <w:t>, the mapping rules used for SSB to RO mapping can be reused</w:t>
      </w:r>
      <w:r w:rsidR="00FF352E">
        <w:rPr>
          <w:lang w:eastAsia="zh-CN"/>
        </w:rPr>
        <w:t xml:space="preserve"> by SSB to CG PUSCH mapping</w:t>
      </w:r>
      <w:r w:rsidR="00C316CD">
        <w:rPr>
          <w:lang w:eastAsia="zh-CN"/>
        </w:rPr>
        <w:t>.</w:t>
      </w:r>
    </w:p>
    <w:p w14:paraId="2CAF9326" w14:textId="7D88A894" w:rsidR="007F0A3E" w:rsidRDefault="007F0A3E" w:rsidP="0071049D">
      <w:pPr>
        <w:spacing w:after="0"/>
        <w:jc w:val="both"/>
        <w:rPr>
          <w:lang w:eastAsia="zh-CN"/>
        </w:rPr>
      </w:pPr>
      <w:r>
        <w:rPr>
          <w:lang w:eastAsia="zh-CN"/>
        </w:rPr>
        <w:t xml:space="preserve">As an </w:t>
      </w:r>
      <w:proofErr w:type="gramStart"/>
      <w:r>
        <w:rPr>
          <w:lang w:eastAsia="zh-CN"/>
        </w:rPr>
        <w:t>example</w:t>
      </w:r>
      <w:proofErr w:type="gramEnd"/>
      <w:r>
        <w:rPr>
          <w:lang w:eastAsia="zh-CN"/>
        </w:rPr>
        <w:t xml:space="preserve"> shown in </w:t>
      </w:r>
      <w:r>
        <w:rPr>
          <w:lang w:eastAsia="zh-CN"/>
        </w:rPr>
        <w:fldChar w:fldCharType="begin"/>
      </w:r>
      <w:r>
        <w:rPr>
          <w:lang w:eastAsia="zh-CN"/>
        </w:rPr>
        <w:instrText xml:space="preserve"> REF _Ref59634261 \h </w:instrText>
      </w:r>
      <w:r>
        <w:rPr>
          <w:lang w:eastAsia="zh-CN"/>
        </w:rPr>
      </w:r>
      <w:r>
        <w:rPr>
          <w:lang w:eastAsia="zh-CN"/>
        </w:rPr>
        <w:fldChar w:fldCharType="separate"/>
      </w:r>
      <w:r w:rsidR="00DC5E66" w:rsidRPr="00C65AA7">
        <w:t xml:space="preserve">Figure </w:t>
      </w:r>
      <w:r w:rsidR="00DC5E66">
        <w:rPr>
          <w:noProof/>
        </w:rPr>
        <w:t>1</w:t>
      </w:r>
      <w:r>
        <w:rPr>
          <w:lang w:eastAsia="zh-CN"/>
        </w:rPr>
        <w:fldChar w:fldCharType="end"/>
      </w:r>
      <w:r>
        <w:rPr>
          <w:lang w:eastAsia="zh-CN"/>
        </w:rPr>
        <w:t>, the PUSCH occasions are taken in the following order</w:t>
      </w:r>
      <w:r w:rsidR="000C4ACE">
        <w:rPr>
          <w:lang w:eastAsia="zh-CN"/>
        </w:rPr>
        <w:t>:</w:t>
      </w:r>
    </w:p>
    <w:p w14:paraId="66ACD92B" w14:textId="20DCC1D9" w:rsidR="007F0A3E" w:rsidRDefault="007F0A3E" w:rsidP="00007ECB">
      <w:pPr>
        <w:pStyle w:val="ListParagraph"/>
        <w:numPr>
          <w:ilvl w:val="0"/>
          <w:numId w:val="46"/>
        </w:numPr>
        <w:jc w:val="both"/>
        <w:rPr>
          <w:lang w:eastAsia="zh-CN"/>
        </w:rPr>
      </w:pPr>
      <w:r>
        <w:rPr>
          <w:lang w:eastAsia="zh-CN"/>
        </w:rPr>
        <w:t>First, in increasing order of frequency resource indexes for frequency multiplexed PUSCH occasions,</w:t>
      </w:r>
    </w:p>
    <w:p w14:paraId="4536640C" w14:textId="3E54557D" w:rsidR="007F0A3E" w:rsidRDefault="007F0A3E" w:rsidP="00007ECB">
      <w:pPr>
        <w:pStyle w:val="ListParagraph"/>
        <w:numPr>
          <w:ilvl w:val="0"/>
          <w:numId w:val="46"/>
        </w:numPr>
        <w:jc w:val="both"/>
        <w:rPr>
          <w:lang w:eastAsia="zh-CN"/>
        </w:rPr>
      </w:pPr>
      <w:r>
        <w:rPr>
          <w:lang w:eastAsia="zh-CN"/>
        </w:rPr>
        <w:t>Second, in increasing order of in time.</w:t>
      </w:r>
    </w:p>
    <w:p w14:paraId="770DEF0D" w14:textId="4316FFC0" w:rsidR="007F0A3E" w:rsidRDefault="007F0A3E" w:rsidP="004E5768">
      <w:pPr>
        <w:jc w:val="both"/>
        <w:rPr>
          <w:lang w:eastAsia="zh-CN"/>
        </w:rPr>
      </w:pPr>
      <w:r>
        <w:rPr>
          <w:noProof/>
          <w:lang w:eastAsia="zh-CN"/>
        </w:rPr>
        <w:drawing>
          <wp:inline distT="0" distB="0" distL="0" distR="0" wp14:anchorId="43BBFF24" wp14:editId="7F538B61">
            <wp:extent cx="5681980" cy="1286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1980" cy="1286510"/>
                    </a:xfrm>
                    <a:prstGeom prst="rect">
                      <a:avLst/>
                    </a:prstGeom>
                    <a:noFill/>
                  </pic:spPr>
                </pic:pic>
              </a:graphicData>
            </a:graphic>
          </wp:inline>
        </w:drawing>
      </w:r>
    </w:p>
    <w:p w14:paraId="3C2A440E" w14:textId="26381994" w:rsidR="007F0A3E" w:rsidRDefault="007F0A3E" w:rsidP="004640DF">
      <w:pPr>
        <w:jc w:val="center"/>
        <w:rPr>
          <w:lang w:eastAsia="zh-CN"/>
        </w:rPr>
      </w:pPr>
      <w:bookmarkStart w:id="8" w:name="_Ref59634261"/>
      <w:r w:rsidRPr="00C65AA7">
        <w:t xml:space="preserve">Figure </w:t>
      </w:r>
      <w:r w:rsidRPr="00F4657E">
        <w:fldChar w:fldCharType="begin"/>
      </w:r>
      <w:r w:rsidRPr="00C65AA7">
        <w:instrText xml:space="preserve"> SEQ Figure \* ARABIC </w:instrText>
      </w:r>
      <w:r w:rsidRPr="00F4657E">
        <w:fldChar w:fldCharType="separate"/>
      </w:r>
      <w:r>
        <w:rPr>
          <w:noProof/>
        </w:rPr>
        <w:t>1</w:t>
      </w:r>
      <w:r w:rsidRPr="00F4657E">
        <w:rPr>
          <w:noProof/>
        </w:rPr>
        <w:fldChar w:fldCharType="end"/>
      </w:r>
      <w:bookmarkEnd w:id="8"/>
      <w:r w:rsidRPr="00C65AA7">
        <w:t xml:space="preserve"> mapping different SSBs to multiple PUSCH occasions per CG periods. 4 </w:t>
      </w:r>
      <w:r w:rsidRPr="00C65AA7">
        <w:rPr>
          <w:lang w:eastAsia="zh-CN"/>
        </w:rPr>
        <w:t xml:space="preserve">SSBs and 4 </w:t>
      </w:r>
      <w:r w:rsidRPr="00C65AA7">
        <w:rPr>
          <w:i/>
          <w:iCs/>
          <w:lang w:eastAsia="zh-CN"/>
        </w:rPr>
        <w:t>FDM/TDM-ed</w:t>
      </w:r>
      <w:r w:rsidRPr="00C65AA7">
        <w:rPr>
          <w:lang w:eastAsia="zh-CN"/>
        </w:rPr>
        <w:t xml:space="preserve"> PUSCH occasions per CG Period</w:t>
      </w:r>
    </w:p>
    <w:p w14:paraId="4DE1083F" w14:textId="71730FE3" w:rsidR="00DC02F3" w:rsidRDefault="00736173" w:rsidP="00DC02F3">
      <w:pPr>
        <w:pStyle w:val="Proposal"/>
      </w:pPr>
      <w:bookmarkStart w:id="9" w:name="_Toc71661773"/>
      <w:r>
        <w:t>The m</w:t>
      </w:r>
      <w:r w:rsidRPr="00736173">
        <w:t>apping rules used for SSB to RO mapping can be reused by SSB to CG PUSCH mapping</w:t>
      </w:r>
      <w:r w:rsidR="006E73A7">
        <w:t>.</w:t>
      </w:r>
      <w:bookmarkEnd w:id="9"/>
    </w:p>
    <w:p w14:paraId="75EA08D5" w14:textId="2009AE07" w:rsidR="007073E9" w:rsidRDefault="007073E9" w:rsidP="00CF68EB">
      <w:pPr>
        <w:pStyle w:val="BodyText"/>
        <w:rPr>
          <w:lang w:val="en-GB"/>
        </w:rPr>
      </w:pPr>
      <w:r w:rsidRPr="00CF68EB">
        <w:rPr>
          <w:lang w:val="en-GB"/>
        </w:rPr>
        <w:t>Another issue is about the validation of CG PUSCH</w:t>
      </w:r>
      <w:r w:rsidR="00CF68EB" w:rsidRPr="00CF68EB">
        <w:rPr>
          <w:lang w:val="en-GB"/>
        </w:rPr>
        <w:t xml:space="preserve"> </w:t>
      </w:r>
      <w:r w:rsidR="00EE58D8">
        <w:rPr>
          <w:lang w:val="en-GB"/>
        </w:rPr>
        <w:t>resource</w:t>
      </w:r>
      <w:r w:rsidR="005C3EA8">
        <w:rPr>
          <w:lang w:val="en-GB"/>
        </w:rPr>
        <w:t>. Unli</w:t>
      </w:r>
      <w:r w:rsidR="004560AE">
        <w:rPr>
          <w:lang w:val="en-GB"/>
        </w:rPr>
        <w:t xml:space="preserve">ke </w:t>
      </w:r>
      <w:r w:rsidR="005C3EA8">
        <w:rPr>
          <w:lang w:val="en-GB"/>
        </w:rPr>
        <w:t>CG PUSCH transmission in RRC connected state,</w:t>
      </w:r>
      <w:r w:rsidR="00CF68EB" w:rsidRPr="00CF68EB">
        <w:rPr>
          <w:lang w:val="en-GB"/>
        </w:rPr>
        <w:t xml:space="preserve"> CG PUSCH transmission</w:t>
      </w:r>
      <w:r w:rsidR="005C3EA8">
        <w:rPr>
          <w:lang w:val="en-GB"/>
        </w:rPr>
        <w:t xml:space="preserve"> for small data</w:t>
      </w:r>
      <w:r w:rsidR="00CF68EB" w:rsidRPr="00CF68EB">
        <w:rPr>
          <w:lang w:val="en-GB"/>
        </w:rPr>
        <w:t xml:space="preserve"> is from UE in RRC inactive state, </w:t>
      </w:r>
      <w:r w:rsidR="007033A1">
        <w:rPr>
          <w:lang w:val="en-GB"/>
        </w:rPr>
        <w:t xml:space="preserve">in which case </w:t>
      </w:r>
      <w:r w:rsidR="00CF68EB" w:rsidRPr="00CF68EB">
        <w:rPr>
          <w:lang w:val="en-GB"/>
        </w:rPr>
        <w:t>there’s n</w:t>
      </w:r>
      <w:r w:rsidR="00A40311">
        <w:rPr>
          <w:lang w:val="en-GB"/>
        </w:rPr>
        <w:t>either</w:t>
      </w:r>
      <w:r w:rsidR="00CF68EB" w:rsidRPr="00CF68EB">
        <w:rPr>
          <w:lang w:val="en-GB"/>
        </w:rPr>
        <w:t xml:space="preserve"> dedicated TDD uplink downlink configuration </w:t>
      </w:r>
      <w:r w:rsidR="00A40311">
        <w:rPr>
          <w:lang w:val="en-GB"/>
        </w:rPr>
        <w:t>n</w:t>
      </w:r>
      <w:r w:rsidR="00CF68EB" w:rsidRPr="00CF68EB">
        <w:rPr>
          <w:lang w:val="en-GB"/>
        </w:rPr>
        <w:t xml:space="preserve">or dynamic </w:t>
      </w:r>
      <w:r w:rsidR="00CF68EB" w:rsidRPr="00CF68EB">
        <w:rPr>
          <w:rFonts w:hint="eastAsia"/>
          <w:lang w:val="en-GB"/>
        </w:rPr>
        <w:t>SFI</w:t>
      </w:r>
      <w:r w:rsidRPr="00CF68EB">
        <w:rPr>
          <w:lang w:val="en-GB"/>
        </w:rPr>
        <w:t>.</w:t>
      </w:r>
      <w:r w:rsidR="007033A1">
        <w:rPr>
          <w:lang w:val="en-GB"/>
        </w:rPr>
        <w:t xml:space="preserve"> However, in NR Rel-15, only uplink symbols are allowed for transmission of CG based SDT in RRC connected state, the flexible </w:t>
      </w:r>
      <w:r w:rsidR="00B91FE7">
        <w:rPr>
          <w:lang w:val="en-GB"/>
        </w:rPr>
        <w:t>symbols have</w:t>
      </w:r>
      <w:r w:rsidR="007033A1">
        <w:rPr>
          <w:lang w:val="en-GB"/>
        </w:rPr>
        <w:t xml:space="preserve"> to be changed to be uplink, and in NR Rel-16, when </w:t>
      </w:r>
      <w:proofErr w:type="spellStart"/>
      <w:r w:rsidR="007033A1" w:rsidRPr="00AD7C62">
        <w:rPr>
          <w:i/>
          <w:iCs/>
          <w:lang w:val="en-GB"/>
        </w:rPr>
        <w:t>enableConfiguredUL</w:t>
      </w:r>
      <w:proofErr w:type="spellEnd"/>
      <w:r w:rsidR="007033A1">
        <w:rPr>
          <w:lang w:val="en-GB"/>
        </w:rPr>
        <w:t xml:space="preserve"> is provided, CG PUSCH can be transmitted </w:t>
      </w:r>
      <w:r w:rsidR="007E688E">
        <w:rPr>
          <w:lang w:val="en-GB"/>
        </w:rPr>
        <w:t xml:space="preserve">directly </w:t>
      </w:r>
      <w:r w:rsidR="007033A1">
        <w:rPr>
          <w:lang w:val="en-GB"/>
        </w:rPr>
        <w:t xml:space="preserve">on flexible symbols. Whether and how similar UE </w:t>
      </w:r>
      <w:proofErr w:type="spellStart"/>
      <w:r w:rsidR="007033A1">
        <w:rPr>
          <w:lang w:val="en-GB"/>
        </w:rPr>
        <w:t>behavior</w:t>
      </w:r>
      <w:proofErr w:type="spellEnd"/>
      <w:r w:rsidR="007033A1">
        <w:rPr>
          <w:lang w:val="en-GB"/>
        </w:rPr>
        <w:t xml:space="preserve"> should be followed for CG based SDT need further discussions in RAN1.</w:t>
      </w:r>
    </w:p>
    <w:p w14:paraId="17883E11" w14:textId="7B293E6E" w:rsidR="007033A1" w:rsidRDefault="007033A1" w:rsidP="007033A1">
      <w:pPr>
        <w:pStyle w:val="Proposal"/>
      </w:pPr>
      <w:bookmarkStart w:id="10" w:name="_Toc71661774"/>
      <w:r>
        <w:t xml:space="preserve">Further discuss in RAN1 on whether </w:t>
      </w:r>
      <w:r w:rsidR="004B70A8">
        <w:t xml:space="preserve">and how </w:t>
      </w:r>
      <w:r>
        <w:t xml:space="preserve">CG SDT </w:t>
      </w:r>
      <w:r w:rsidR="00923A57">
        <w:t>can be</w:t>
      </w:r>
      <w:r>
        <w:t xml:space="preserve"> allowed on flexible symbols when UE is in RRC inactive state</w:t>
      </w:r>
      <w:r w:rsidR="0026732E">
        <w:t>. S</w:t>
      </w:r>
      <w:r>
        <w:t xml:space="preserve">imilar </w:t>
      </w:r>
      <w:r w:rsidR="0026732E">
        <w:t xml:space="preserve">UE </w:t>
      </w:r>
      <w:r>
        <w:t xml:space="preserve">behavior for CG </w:t>
      </w:r>
      <w:r w:rsidRPr="00B542C8">
        <w:rPr>
          <w:rFonts w:hint="eastAsia"/>
        </w:rPr>
        <w:t>PUSCH</w:t>
      </w:r>
      <w:r>
        <w:t xml:space="preserve"> transmissions in RRC connected state</w:t>
      </w:r>
      <w:r w:rsidR="0026732E">
        <w:t xml:space="preserve"> can be followed by UE doing CG based SDT</w:t>
      </w:r>
      <w:r>
        <w:t>.</w:t>
      </w:r>
      <w:bookmarkEnd w:id="10"/>
    </w:p>
    <w:p w14:paraId="775D890E" w14:textId="35BB9502" w:rsidR="0050278F" w:rsidRPr="00C135C5" w:rsidRDefault="0050278F" w:rsidP="0050278F">
      <w:pPr>
        <w:pStyle w:val="Heading2"/>
        <w:rPr>
          <w:rFonts w:eastAsiaTheme="minorHAnsi"/>
        </w:rPr>
      </w:pPr>
      <w:r w:rsidRPr="00252D1C">
        <w:rPr>
          <w:rFonts w:eastAsiaTheme="minorHAnsi" w:hint="eastAsia"/>
        </w:rPr>
        <w:t>2.</w:t>
      </w:r>
      <w:r w:rsidRPr="00C135C5">
        <w:rPr>
          <w:rFonts w:eastAsiaTheme="minorHAnsi" w:hint="eastAsia"/>
        </w:rPr>
        <w:t>2</w:t>
      </w:r>
      <w:r w:rsidRPr="00C135C5">
        <w:rPr>
          <w:rFonts w:eastAsiaTheme="minorHAnsi"/>
        </w:rPr>
        <w:t xml:space="preserve"> </w:t>
      </w:r>
      <w:r w:rsidR="00C135C5" w:rsidRPr="00C135C5">
        <w:rPr>
          <w:rFonts w:eastAsiaTheme="minorHAnsi" w:hint="eastAsia"/>
        </w:rPr>
        <w:t>TA</w:t>
      </w:r>
      <w:r w:rsidR="00C135C5">
        <w:rPr>
          <w:rFonts w:eastAsiaTheme="minorHAnsi"/>
        </w:rPr>
        <w:t xml:space="preserve"> </w:t>
      </w:r>
      <w:r w:rsidR="00C135C5" w:rsidRPr="00C135C5">
        <w:rPr>
          <w:rFonts w:eastAsiaTheme="minorHAnsi" w:hint="eastAsia"/>
        </w:rPr>
        <w:t>vali</w:t>
      </w:r>
      <w:r w:rsidR="00C135C5">
        <w:rPr>
          <w:rFonts w:eastAsiaTheme="minorHAnsi"/>
        </w:rPr>
        <w:t>dation during CG based SDT</w:t>
      </w:r>
    </w:p>
    <w:p w14:paraId="5E5F1D27" w14:textId="3166B4A5" w:rsidR="00D04B2D" w:rsidRDefault="00E72D04" w:rsidP="00ED1B66">
      <w:pPr>
        <w:pStyle w:val="BodyText"/>
        <w:rPr>
          <w:lang w:val="en-GB"/>
        </w:rPr>
      </w:pPr>
      <w:r>
        <w:rPr>
          <w:lang w:val="en-GB"/>
        </w:rPr>
        <w:t>In RAN1 #104b</w:t>
      </w:r>
      <w:r w:rsidR="00D66F08">
        <w:rPr>
          <w:lang w:val="en-GB"/>
        </w:rPr>
        <w:t>-e</w:t>
      </w:r>
      <w:r>
        <w:rPr>
          <w:lang w:val="en-GB"/>
        </w:rPr>
        <w:t xml:space="preserve"> meeting, one reply LS</w:t>
      </w:r>
      <w:r w:rsidR="009C798E">
        <w:rPr>
          <w:lang w:val="en-GB"/>
        </w:rPr>
        <w:t xml:space="preserve"> </w:t>
      </w:r>
      <w:r w:rsidR="009C798E">
        <w:rPr>
          <w:lang w:val="en-GB"/>
        </w:rPr>
        <w:fldChar w:fldCharType="begin"/>
      </w:r>
      <w:r w:rsidR="009C798E">
        <w:rPr>
          <w:lang w:val="en-GB"/>
        </w:rPr>
        <w:instrText xml:space="preserve"> REF _Ref174151459 \n \h </w:instrText>
      </w:r>
      <w:r w:rsidR="009C798E">
        <w:rPr>
          <w:lang w:val="en-GB"/>
        </w:rPr>
      </w:r>
      <w:r w:rsidR="009C798E">
        <w:rPr>
          <w:lang w:val="en-GB"/>
        </w:rPr>
        <w:fldChar w:fldCharType="separate"/>
      </w:r>
      <w:r w:rsidR="009C798E">
        <w:rPr>
          <w:lang w:val="en-GB"/>
        </w:rPr>
        <w:t>[1]</w:t>
      </w:r>
      <w:r w:rsidR="009C798E">
        <w:rPr>
          <w:lang w:val="en-GB"/>
        </w:rPr>
        <w:fldChar w:fldCharType="end"/>
      </w:r>
      <w:r>
        <w:rPr>
          <w:lang w:val="en-GB"/>
        </w:rPr>
        <w:t xml:space="preserve"> ha</w:t>
      </w:r>
      <w:r w:rsidR="00732319">
        <w:rPr>
          <w:lang w:val="en-GB"/>
        </w:rPr>
        <w:t>s been sent to RAN2 with respect to the TA validation for CG based SDT.</w:t>
      </w:r>
      <w:r w:rsidR="00C7188B">
        <w:rPr>
          <w:lang w:val="en-GB"/>
        </w:rPr>
        <w:t xml:space="preserve"> </w:t>
      </w:r>
      <w:r w:rsidR="00D04B2D">
        <w:rPr>
          <w:lang w:val="en-GB"/>
        </w:rPr>
        <w:t>Some remaining issues are expected to be further discussed in RAN1.</w:t>
      </w:r>
    </w:p>
    <w:p w14:paraId="17631DC9" w14:textId="48C0B74B" w:rsidR="00732319" w:rsidRDefault="00732319" w:rsidP="00ED1B66">
      <w:pPr>
        <w:pStyle w:val="BodyText"/>
        <w:rPr>
          <w:lang w:val="en-GB"/>
        </w:rPr>
      </w:pPr>
      <w:r>
        <w:rPr>
          <w:lang w:val="en-GB"/>
        </w:rPr>
        <w:t xml:space="preserve">One remaining issue </w:t>
      </w:r>
      <w:r w:rsidR="000C7D53">
        <w:rPr>
          <w:lang w:val="en-GB"/>
        </w:rPr>
        <w:t xml:space="preserve">is about the </w:t>
      </w:r>
      <w:r w:rsidR="003C7CB8">
        <w:rPr>
          <w:lang w:val="en-GB"/>
        </w:rPr>
        <w:t xml:space="preserve">details of </w:t>
      </w:r>
      <w:r w:rsidR="000C7D53">
        <w:rPr>
          <w:lang w:val="en-GB"/>
        </w:rPr>
        <w:t>RSRP change based method</w:t>
      </w:r>
      <w:r w:rsidR="0056154C">
        <w:rPr>
          <w:lang w:val="en-GB"/>
        </w:rPr>
        <w:t xml:space="preserve"> for TA validation,</w:t>
      </w:r>
      <w:r w:rsidR="000C7D53">
        <w:rPr>
          <w:lang w:val="en-GB"/>
        </w:rPr>
        <w:t xml:space="preserve"> </w:t>
      </w:r>
      <w:r w:rsidR="002F52C6">
        <w:rPr>
          <w:lang w:val="en-GB"/>
        </w:rPr>
        <w:t>and this</w:t>
      </w:r>
      <w:r w:rsidR="000C7D53">
        <w:rPr>
          <w:lang w:val="en-GB"/>
        </w:rPr>
        <w:t xml:space="preserve"> </w:t>
      </w:r>
      <w:r>
        <w:rPr>
          <w:lang w:val="en-GB"/>
        </w:rPr>
        <w:t xml:space="preserve">has been captured </w:t>
      </w:r>
      <w:r w:rsidR="001F5482">
        <w:rPr>
          <w:lang w:val="en-GB"/>
        </w:rPr>
        <w:t>in</w:t>
      </w:r>
      <w:r>
        <w:rPr>
          <w:lang w:val="en-GB"/>
        </w:rPr>
        <w:t xml:space="preserve"> following </w:t>
      </w:r>
      <w:r w:rsidR="00485A60">
        <w:rPr>
          <w:lang w:val="en-GB"/>
        </w:rPr>
        <w:t>text</w:t>
      </w:r>
      <w:r>
        <w:rPr>
          <w:lang w:val="en-GB"/>
        </w:rPr>
        <w:t xml:space="preserve"> copied from the reply LS.</w:t>
      </w:r>
    </w:p>
    <w:tbl>
      <w:tblPr>
        <w:tblStyle w:val="TableGrid"/>
        <w:tblW w:w="0" w:type="auto"/>
        <w:tblLook w:val="04A0" w:firstRow="1" w:lastRow="0" w:firstColumn="1" w:lastColumn="0" w:noHBand="0" w:noVBand="1"/>
      </w:tblPr>
      <w:tblGrid>
        <w:gridCol w:w="9629"/>
      </w:tblGrid>
      <w:tr w:rsidR="00732319" w:rsidRPr="00732319" w14:paraId="56B41163" w14:textId="77777777" w:rsidTr="00732319">
        <w:tc>
          <w:tcPr>
            <w:tcW w:w="9629" w:type="dxa"/>
          </w:tcPr>
          <w:p w14:paraId="5638A8E4" w14:textId="550BE5A5" w:rsidR="00732319" w:rsidRPr="00732319" w:rsidRDefault="00732319" w:rsidP="001D661B">
            <w:pPr>
              <w:pStyle w:val="BodyText"/>
              <w:spacing w:after="0"/>
              <w:rPr>
                <w:sz w:val="20"/>
                <w:szCs w:val="20"/>
                <w:lang w:val="en-GB"/>
              </w:rPr>
            </w:pPr>
            <w:r w:rsidRPr="00732319">
              <w:rPr>
                <w:sz w:val="20"/>
                <w:szCs w:val="20"/>
              </w:rPr>
              <w:t>The RSRP in the criterion is a linear averaged RSRP of a subset of SSBs.</w:t>
            </w:r>
            <w:r w:rsidRPr="00732319">
              <w:rPr>
                <w:i/>
                <w:iCs/>
                <w:sz w:val="20"/>
                <w:szCs w:val="20"/>
              </w:rPr>
              <w:t xml:space="preserve"> </w:t>
            </w:r>
            <w:r w:rsidRPr="00732319">
              <w:rPr>
                <w:sz w:val="20"/>
                <w:szCs w:val="20"/>
              </w:rPr>
              <w:t>The suitable mechanism for determining this subset of SSBs is still to be discussed further in RAN1. Candidates under study include e.g., determination based on an absolute RSRP threshold, or based on the SSB subset in configuration, etc. RAN1 will inform RAN2 if further progress is achieved in future.</w:t>
            </w:r>
          </w:p>
        </w:tc>
      </w:tr>
    </w:tbl>
    <w:p w14:paraId="32DC7576" w14:textId="2DF8BCCE" w:rsidR="00023EFF" w:rsidRDefault="00DB5FBC" w:rsidP="00F8082A">
      <w:pPr>
        <w:pStyle w:val="BodyText"/>
        <w:spacing w:before="240"/>
        <w:rPr>
          <w:lang w:val="en-GB"/>
        </w:rPr>
      </w:pPr>
      <w:bookmarkStart w:id="11" w:name="_2.2.1_RSRP_change"/>
      <w:bookmarkEnd w:id="11"/>
      <w:r>
        <w:rPr>
          <w:lang w:val="en-GB"/>
        </w:rPr>
        <w:lastRenderedPageBreak/>
        <w:t xml:space="preserve">As </w:t>
      </w:r>
      <w:r w:rsidR="00374B18">
        <w:rPr>
          <w:lang w:val="en-GB"/>
        </w:rPr>
        <w:t>can be seen</w:t>
      </w:r>
      <w:r w:rsidR="002A2622" w:rsidRPr="00F8082A">
        <w:rPr>
          <w:lang w:val="en-GB"/>
        </w:rPr>
        <w:t xml:space="preserve">, the RSRP </w:t>
      </w:r>
      <w:r w:rsidR="00082475">
        <w:rPr>
          <w:lang w:val="en-GB"/>
        </w:rPr>
        <w:t>for RSRP change calculation</w:t>
      </w:r>
      <w:r w:rsidR="002A2622" w:rsidRPr="00F8082A">
        <w:rPr>
          <w:lang w:val="en-GB"/>
        </w:rPr>
        <w:t xml:space="preserve"> </w:t>
      </w:r>
      <w:r w:rsidR="009F1E7F">
        <w:rPr>
          <w:lang w:val="en-GB"/>
        </w:rPr>
        <w:t xml:space="preserve">should be </w:t>
      </w:r>
      <w:r w:rsidR="00082475">
        <w:rPr>
          <w:lang w:val="en-GB"/>
        </w:rPr>
        <w:t xml:space="preserve">calculated based on </w:t>
      </w:r>
      <w:r>
        <w:rPr>
          <w:lang w:val="en-GB"/>
        </w:rPr>
        <w:t>a subset of SSBs which</w:t>
      </w:r>
      <w:r w:rsidR="00FD3974">
        <w:rPr>
          <w:lang w:val="en-GB"/>
        </w:rPr>
        <w:t xml:space="preserve"> can be </w:t>
      </w:r>
      <w:r w:rsidR="00086928">
        <w:rPr>
          <w:lang w:val="en-GB"/>
        </w:rPr>
        <w:t>determined</w:t>
      </w:r>
      <w:r w:rsidR="00FD3974">
        <w:rPr>
          <w:lang w:val="en-GB"/>
        </w:rPr>
        <w:t xml:space="preserve"> based on a configured absolute RSRP threshold.</w:t>
      </w:r>
      <w:r w:rsidR="00F940A4">
        <w:rPr>
          <w:lang w:val="en-GB"/>
        </w:rPr>
        <w:t xml:space="preserve"> </w:t>
      </w:r>
    </w:p>
    <w:p w14:paraId="33D1F1E2" w14:textId="508B4D23" w:rsidR="0030515C" w:rsidRDefault="0030515C" w:rsidP="009F1E7F">
      <w:pPr>
        <w:pStyle w:val="Proposal"/>
        <w:tabs>
          <w:tab w:val="clear" w:pos="1304"/>
        </w:tabs>
        <w:ind w:left="1701" w:hanging="1701"/>
        <w:rPr>
          <w:rFonts w:cs="Arial"/>
          <w:color w:val="000000"/>
        </w:rPr>
      </w:pPr>
      <w:bookmarkStart w:id="12" w:name="_Toc71661775"/>
      <w:r>
        <w:rPr>
          <w:rFonts w:cs="Arial"/>
          <w:color w:val="000000"/>
        </w:rPr>
        <w:t>The subset of SSBs used for RSRP calculation is determined by an absolute RSRP threshold</w:t>
      </w:r>
      <w:bookmarkEnd w:id="12"/>
    </w:p>
    <w:p w14:paraId="0B1B1D8C" w14:textId="45E40D32" w:rsidR="0030515C" w:rsidRPr="000D7FDC" w:rsidRDefault="0030515C" w:rsidP="000D7FDC">
      <w:pPr>
        <w:pStyle w:val="BodyText"/>
        <w:spacing w:before="240"/>
        <w:rPr>
          <w:lang w:val="en-GB"/>
        </w:rPr>
      </w:pPr>
      <w:r w:rsidRPr="000D7FDC">
        <w:rPr>
          <w:lang w:val="en-GB"/>
        </w:rPr>
        <w:t>The RSRP change can be the difference between 2 RSRP values calculated at 2 time instance</w:t>
      </w:r>
      <w:r w:rsidR="0009772A" w:rsidRPr="000D7FDC">
        <w:rPr>
          <w:lang w:val="en-GB"/>
        </w:rPr>
        <w:t>s</w:t>
      </w:r>
      <w:r w:rsidRPr="000D7FDC">
        <w:rPr>
          <w:lang w:val="en-GB"/>
        </w:rPr>
        <w:t xml:space="preserve">, </w:t>
      </w:r>
      <w:r w:rsidR="0009772A" w:rsidRPr="000D7FDC">
        <w:rPr>
          <w:lang w:val="en-GB"/>
        </w:rPr>
        <w:t xml:space="preserve">where </w:t>
      </w:r>
      <w:r w:rsidRPr="000D7FDC">
        <w:rPr>
          <w:lang w:val="en-GB"/>
        </w:rPr>
        <w:t xml:space="preserve">one is </w:t>
      </w:r>
      <w:r w:rsidR="00BE7411" w:rsidRPr="000D7FDC">
        <w:rPr>
          <w:lang w:val="en-GB"/>
        </w:rPr>
        <w:t xml:space="preserve">the time </w:t>
      </w:r>
      <w:r w:rsidRPr="000D7FDC">
        <w:rPr>
          <w:lang w:val="en-GB"/>
        </w:rPr>
        <w:t xml:space="preserve">when the UE receives the latest TAC from the network, the other is </w:t>
      </w:r>
      <w:bookmarkStart w:id="13" w:name="_Hlk71481803"/>
      <w:r w:rsidR="00BE7411" w:rsidRPr="000D7FDC">
        <w:rPr>
          <w:lang w:val="en-GB"/>
        </w:rPr>
        <w:t xml:space="preserve">the time </w:t>
      </w:r>
      <w:r w:rsidRPr="000D7FDC">
        <w:rPr>
          <w:lang w:val="en-GB"/>
        </w:rPr>
        <w:t>when UE determines TA validation for a CG PUSCH SDT</w:t>
      </w:r>
      <w:bookmarkEnd w:id="13"/>
      <w:r w:rsidRPr="000D7FDC">
        <w:rPr>
          <w:lang w:val="en-GB"/>
        </w:rPr>
        <w:t>.</w:t>
      </w:r>
    </w:p>
    <w:p w14:paraId="63C46433" w14:textId="12AA3E04" w:rsidR="00F8082A" w:rsidRPr="009F1E7F" w:rsidRDefault="00B9593D" w:rsidP="009F1E7F">
      <w:pPr>
        <w:pStyle w:val="Proposal"/>
        <w:tabs>
          <w:tab w:val="clear" w:pos="1304"/>
        </w:tabs>
        <w:ind w:left="1701" w:hanging="1701"/>
        <w:rPr>
          <w:rFonts w:cs="Arial"/>
          <w:color w:val="000000"/>
        </w:rPr>
      </w:pPr>
      <w:bookmarkStart w:id="14" w:name="_Toc71661776"/>
      <w:r>
        <w:rPr>
          <w:rFonts w:cs="Arial"/>
          <w:color w:val="000000"/>
        </w:rPr>
        <w:t xml:space="preserve">RSRP change is the difference between RSRP calculated at the time when the </w:t>
      </w:r>
      <w:r w:rsidRPr="00B9593D">
        <w:rPr>
          <w:rFonts w:cs="Arial"/>
          <w:color w:val="000000"/>
        </w:rPr>
        <w:t>UE receives the latest TAC from the network</w:t>
      </w:r>
      <w:r>
        <w:rPr>
          <w:rFonts w:cs="Arial"/>
          <w:color w:val="000000"/>
        </w:rPr>
        <w:t xml:space="preserve"> and the RSRP calculated at </w:t>
      </w:r>
      <w:r w:rsidRPr="00B9593D">
        <w:rPr>
          <w:rFonts w:cs="Arial"/>
          <w:color w:val="000000"/>
        </w:rPr>
        <w:t>the time when UE determines TA validation for a CG PUSCH SDT</w:t>
      </w:r>
      <w:r w:rsidR="00987504">
        <w:rPr>
          <w:rFonts w:cs="Arial"/>
          <w:color w:val="000000"/>
        </w:rPr>
        <w:t>.</w:t>
      </w:r>
      <w:bookmarkEnd w:id="14"/>
    </w:p>
    <w:p w14:paraId="6D790F61" w14:textId="2E1EA58D" w:rsidR="00540680" w:rsidRDefault="00540680" w:rsidP="00E05EF4">
      <w:pPr>
        <w:jc w:val="both"/>
      </w:pPr>
      <w:r>
        <w:t xml:space="preserve">An RSRP change threshold </w:t>
      </w:r>
      <w:r w:rsidR="00027D48">
        <w:t xml:space="preserve">together with the TAT </w:t>
      </w:r>
      <w:r>
        <w:t xml:space="preserve">should be defined to determine whether TA is valid or not, the issue is whether the threshold </w:t>
      </w:r>
      <w:r w:rsidR="00027D48">
        <w:t xml:space="preserve">and the TAT </w:t>
      </w:r>
      <w:r>
        <w:t xml:space="preserve">should be defined per CG configuration or per UE, which is related to the SSB beams in NR </w:t>
      </w:r>
      <w:r w:rsidR="00DD0017">
        <w:t>in our view</w:t>
      </w:r>
      <w:r>
        <w:t>.</w:t>
      </w:r>
    </w:p>
    <w:p w14:paraId="219BCE1E" w14:textId="3B23F4F4" w:rsidR="00E05EF4" w:rsidRPr="005B078C" w:rsidRDefault="00E05EF4" w:rsidP="00E05EF4">
      <w:pPr>
        <w:jc w:val="both"/>
      </w:pPr>
      <w:r w:rsidRPr="005B078C">
        <w:t>In NR</w:t>
      </w:r>
      <w:r>
        <w:t>,</w:t>
      </w:r>
      <w:r w:rsidRPr="005B078C">
        <w:t xml:space="preserve"> some of the SSB beams may be wider (e.g. beam width of 30 degrees), and some of the SSB beams may be narrower (e.g. beam width of 10 degrees). The beam contains Pw dB or Z% of the power compared to the total power within the beamwidth </w:t>
      </w:r>
      <w:proofErr w:type="spellStart"/>
      <w:r w:rsidRPr="005B078C">
        <w:t>e.g.Pw</w:t>
      </w:r>
      <w:proofErr w:type="spellEnd"/>
      <w:r w:rsidRPr="005B078C">
        <w:t xml:space="preserve"> = -3dB. The beamwidth is one of the beam characteristics.</w:t>
      </w:r>
    </w:p>
    <w:p w14:paraId="713F25BE" w14:textId="77777777" w:rsidR="00E05EF4" w:rsidRDefault="00E05EF4" w:rsidP="00E05EF4">
      <w:pPr>
        <w:jc w:val="both"/>
      </w:pPr>
      <w:r>
        <w:t xml:space="preserve">For the subset of SSBs with wider beams, a shorter TAT may be preferred as the RSRP for this wider SSB beam may not change that much (compared to same movement in narrow SSB beams) meaning that the RSRP variation criteria may be not enough if the TAT duration is too long and there could also be a lot of UEs selecting that SSB since it’s wider which requires more stringent TA requirement to avoid interference when the load is high. Otherwise if a relatively long TAT is used, the TA validation method may result in incorrect or less reliable outcome resulting in UE transmitting the SDT using an invalid TA value. </w:t>
      </w:r>
    </w:p>
    <w:p w14:paraId="1E97E9DA" w14:textId="53D553F6" w:rsidR="00E05EF4" w:rsidRDefault="00E05EF4" w:rsidP="00E05EF4">
      <w:pPr>
        <w:jc w:val="both"/>
      </w:pPr>
      <w:r>
        <w:t>For the subset of SSBs with narrower beams, a longer TAT can be allowed since the SSB beam switching happens more frequently among those narrow beams (RSRP is also easy to change which can also be able to invalidate the TA within the long duration of TAT) and there will be not that many UEs selecting those beams as they are restricted to be within the area covered by those narrow beams.</w:t>
      </w:r>
    </w:p>
    <w:p w14:paraId="3A02D3B8" w14:textId="74FAEB1D" w:rsidR="00F70974" w:rsidRDefault="00F70974" w:rsidP="00E05EF4">
      <w:pPr>
        <w:jc w:val="both"/>
      </w:pPr>
      <w:r>
        <w:t>According to above, the RSRP variation threshold and TAT configurations should be able to be configured differently for different subset of SSBs with different beam width.</w:t>
      </w:r>
      <w:r w:rsidR="00557301">
        <w:t xml:space="preserve"> And here different subset of SSBs can be</w:t>
      </w:r>
      <w:r w:rsidR="00E13A80">
        <w:t xml:space="preserve">, as an example, </w:t>
      </w:r>
      <w:r w:rsidR="00557301">
        <w:t xml:space="preserve">for different CG PUSCH </w:t>
      </w:r>
      <w:proofErr w:type="spellStart"/>
      <w:r w:rsidR="00557301">
        <w:t>configuations</w:t>
      </w:r>
      <w:proofErr w:type="spellEnd"/>
      <w:r w:rsidR="00557301">
        <w:t>.</w:t>
      </w:r>
    </w:p>
    <w:p w14:paraId="6CD59F95" w14:textId="70A034F0" w:rsidR="005E5882" w:rsidRDefault="008A0C7B" w:rsidP="00E94DBB">
      <w:pPr>
        <w:pStyle w:val="Proposal"/>
      </w:pPr>
      <w:bookmarkStart w:id="15" w:name="_Toc68422012"/>
      <w:bookmarkStart w:id="16" w:name="_Toc68446866"/>
      <w:bookmarkStart w:id="17" w:name="_Toc68421980"/>
      <w:bookmarkStart w:id="18" w:name="_Toc68422013"/>
      <w:bookmarkStart w:id="19" w:name="_Toc68446867"/>
      <w:bookmarkStart w:id="20" w:name="_Toc68421981"/>
      <w:bookmarkStart w:id="21" w:name="_Toc68422014"/>
      <w:bookmarkStart w:id="22" w:name="_Toc68446868"/>
      <w:bookmarkStart w:id="23" w:name="_Toc68421982"/>
      <w:bookmarkStart w:id="24" w:name="_Toc68422015"/>
      <w:bookmarkStart w:id="25" w:name="_Toc68446869"/>
      <w:bookmarkStart w:id="26" w:name="_Toc68421983"/>
      <w:bookmarkStart w:id="27" w:name="_Toc68422016"/>
      <w:bookmarkStart w:id="28" w:name="_Toc68446870"/>
      <w:bookmarkStart w:id="29" w:name="_Toc68421984"/>
      <w:bookmarkStart w:id="30" w:name="_Toc68422017"/>
      <w:bookmarkStart w:id="31" w:name="_Toc68446871"/>
      <w:bookmarkStart w:id="32" w:name="_Toc68421985"/>
      <w:bookmarkStart w:id="33" w:name="_Toc68422018"/>
      <w:bookmarkStart w:id="34" w:name="_Toc68446872"/>
      <w:bookmarkStart w:id="35" w:name="_Toc68421986"/>
      <w:bookmarkStart w:id="36" w:name="_Toc68422019"/>
      <w:bookmarkStart w:id="37" w:name="_Toc68446873"/>
      <w:bookmarkStart w:id="38" w:name="_Toc68421987"/>
      <w:bookmarkStart w:id="39" w:name="_Toc68422020"/>
      <w:bookmarkStart w:id="40" w:name="_Toc68446874"/>
      <w:bookmarkStart w:id="41" w:name="_Toc7166177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cs="Arial"/>
          <w:color w:val="000000"/>
        </w:rPr>
        <w:t>D</w:t>
      </w:r>
      <w:r w:rsidRPr="003C3833">
        <w:rPr>
          <w:rFonts w:cs="Arial"/>
          <w:color w:val="000000"/>
        </w:rPr>
        <w:t>ifferent RSRP variation threshold</w:t>
      </w:r>
      <w:r>
        <w:rPr>
          <w:rFonts w:cs="Arial"/>
          <w:color w:val="000000"/>
        </w:rPr>
        <w:t>s</w:t>
      </w:r>
      <w:r w:rsidR="00F70974">
        <w:rPr>
          <w:rFonts w:cs="Arial"/>
          <w:color w:val="000000"/>
        </w:rPr>
        <w:t xml:space="preserve"> and TAT </w:t>
      </w:r>
      <w:proofErr w:type="spellStart"/>
      <w:r w:rsidR="00F70974">
        <w:rPr>
          <w:rFonts w:cs="Arial"/>
          <w:color w:val="000000"/>
        </w:rPr>
        <w:t>configuations</w:t>
      </w:r>
      <w:proofErr w:type="spellEnd"/>
      <w:r w:rsidRPr="003C3833">
        <w:rPr>
          <w:rFonts w:cs="Arial"/>
          <w:color w:val="000000"/>
        </w:rPr>
        <w:t xml:space="preserve"> can be configured</w:t>
      </w:r>
      <w:r>
        <w:rPr>
          <w:rFonts w:cs="Arial"/>
          <w:color w:val="000000"/>
        </w:rPr>
        <w:t xml:space="preserve"> for different sets of SSBs </w:t>
      </w:r>
      <w:r w:rsidR="007648A3">
        <w:rPr>
          <w:rFonts w:cs="Arial"/>
          <w:color w:val="000000"/>
        </w:rPr>
        <w:t xml:space="preserve">configured </w:t>
      </w:r>
      <w:r w:rsidR="00D307CE">
        <w:rPr>
          <w:rFonts w:cs="Arial"/>
          <w:color w:val="000000"/>
        </w:rPr>
        <w:t>in</w:t>
      </w:r>
      <w:r w:rsidR="00557301">
        <w:rPr>
          <w:rFonts w:cs="Arial"/>
          <w:color w:val="000000"/>
        </w:rPr>
        <w:t xml:space="preserve"> different CG PUSCH </w:t>
      </w:r>
      <w:proofErr w:type="spellStart"/>
      <w:r w:rsidR="00557301">
        <w:rPr>
          <w:rFonts w:cs="Arial"/>
          <w:color w:val="000000"/>
        </w:rPr>
        <w:t>configuations</w:t>
      </w:r>
      <w:proofErr w:type="spellEnd"/>
      <w:r w:rsidRPr="003C3833">
        <w:rPr>
          <w:rFonts w:cs="Arial"/>
          <w:color w:val="000000"/>
        </w:rPr>
        <w:t>.</w:t>
      </w:r>
      <w:bookmarkEnd w:id="41"/>
    </w:p>
    <w:p w14:paraId="367A3CF0" w14:textId="753A3FF2" w:rsidR="00E05EF4" w:rsidRDefault="000B7912" w:rsidP="00122B5C">
      <w:pPr>
        <w:pStyle w:val="BodyText"/>
        <w:rPr>
          <w:lang w:val="en-GB"/>
        </w:rPr>
      </w:pPr>
      <w:r>
        <w:t xml:space="preserve">Another issue is </w:t>
      </w:r>
      <w:r w:rsidR="005C66E7">
        <w:t xml:space="preserve">about the </w:t>
      </w:r>
      <w:proofErr w:type="spellStart"/>
      <w:r w:rsidR="00E41947">
        <w:t>accuarcy</w:t>
      </w:r>
      <w:proofErr w:type="spellEnd"/>
      <w:r w:rsidR="005C66E7">
        <w:t xml:space="preserve"> of RSRP</w:t>
      </w:r>
      <w:r w:rsidR="00E41947">
        <w:t>. As we discussed in RAN1 #104b</w:t>
      </w:r>
      <w:r w:rsidR="00C72E59">
        <w:t>-e</w:t>
      </w:r>
      <w:r w:rsidR="00E41947">
        <w:t xml:space="preserve"> meeting</w:t>
      </w:r>
      <w:r w:rsidR="00122B5C">
        <w:t xml:space="preserve"> in </w:t>
      </w:r>
      <w:r w:rsidR="00122B5C">
        <w:fldChar w:fldCharType="begin"/>
      </w:r>
      <w:r w:rsidR="00122B5C">
        <w:instrText xml:space="preserve"> REF _Ref71483342 \n \h </w:instrText>
      </w:r>
      <w:r w:rsidR="00122B5C">
        <w:fldChar w:fldCharType="separate"/>
      </w:r>
      <w:r w:rsidR="00122B5C">
        <w:t>[2]</w:t>
      </w:r>
      <w:r w:rsidR="00122B5C">
        <w:fldChar w:fldCharType="end"/>
      </w:r>
      <w:r w:rsidR="00E41947">
        <w:t>, o</w:t>
      </w:r>
      <w:r w:rsidR="00E05EF4" w:rsidRPr="00230E49">
        <w:t>n top of the TA validation based on RSRP change</w:t>
      </w:r>
      <w:r w:rsidR="00C755DE">
        <w:t xml:space="preserve"> and TAT</w:t>
      </w:r>
      <w:r w:rsidR="00E05EF4" w:rsidRPr="00230E49">
        <w:rPr>
          <w:rFonts w:hint="eastAsia"/>
        </w:rPr>
        <w:t>,</w:t>
      </w:r>
      <w:r w:rsidR="00E05EF4" w:rsidRPr="00230E49">
        <w:t xml:space="preserve"> TA validation </w:t>
      </w:r>
      <w:r w:rsidR="00122B5C">
        <w:t>may</w:t>
      </w:r>
      <w:r w:rsidR="00E05EF4" w:rsidRPr="00230E49">
        <w:t xml:space="preserve"> also </w:t>
      </w:r>
      <w:r w:rsidR="00122B5C">
        <w:t xml:space="preserve">need to </w:t>
      </w:r>
      <w:r w:rsidR="00E05EF4" w:rsidRPr="00230E49">
        <w:t xml:space="preserve">be based on the received time difference. By applying both RSRP based validation and received timing </w:t>
      </w:r>
      <w:proofErr w:type="gramStart"/>
      <w:r w:rsidR="00E05EF4" w:rsidRPr="00230E49">
        <w:t>difference based</w:t>
      </w:r>
      <w:proofErr w:type="gramEnd"/>
      <w:r w:rsidR="00E05EF4" w:rsidRPr="00230E49">
        <w:t xml:space="preserve"> validation, the TA validation becomes more reliable which is especially important in FR2 scenarios where multiple beam resources can be configured.</w:t>
      </w:r>
    </w:p>
    <w:p w14:paraId="0A80A20D" w14:textId="46BCF49E" w:rsidR="00E05EF4" w:rsidRPr="00D54C59" w:rsidRDefault="00E05EF4" w:rsidP="00E05EF4">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sidR="00193CCC">
        <w:rPr>
          <w:rStyle w:val="BodyTextChar"/>
        </w:rPr>
        <w:t>since</w:t>
      </w:r>
      <w:r w:rsidR="00193CCC" w:rsidRPr="00230E49">
        <w:rPr>
          <w:rStyle w:val="BodyTextChar"/>
        </w:rPr>
        <w:t xml:space="preserve"> TDOA (based on first detected path) better reflects actual change in propagation delay than RSRP</w:t>
      </w:r>
      <w:r w:rsidR="004A2419">
        <w:rPr>
          <w:rStyle w:val="BodyTextChar"/>
        </w:rPr>
        <w:t xml:space="preserve"> and a</w:t>
      </w:r>
      <w:r w:rsidR="00193CCC" w:rsidRPr="00230E49">
        <w:rPr>
          <w:rStyle w:val="BodyTextChar"/>
        </w:rPr>
        <w:t>bsolute RSRP accuracy is very large (section 10.1.2/10.1.3 in TS 38.133).</w:t>
      </w:r>
      <w:r w:rsidR="00193CCC">
        <w:rPr>
          <w:rStyle w:val="BodyTextChar"/>
        </w:rPr>
        <w:t xml:space="preserve"> Furthermore, TDOA based TA validation may be </w:t>
      </w:r>
      <w:r w:rsidRPr="00230E49">
        <w:t xml:space="preserve">less complex and more power efficient as it’s based on the timing detection of downlink reference signals. Power efficient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sidR="00446B2A">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3064B90C" w14:textId="3870D6CE" w:rsidR="00E05EF4" w:rsidRDefault="00E05EF4" w:rsidP="00E94DBB">
      <w:pPr>
        <w:jc w:val="both"/>
        <w:rPr>
          <w:rStyle w:val="BodyTextChar"/>
        </w:rPr>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 xml:space="preserve">for validating the TA. The main advantage is that it </w:t>
      </w:r>
      <w:proofErr w:type="spellStart"/>
      <w:r w:rsidRPr="00144A34">
        <w:rPr>
          <w:rStyle w:val="BodyTextChar"/>
        </w:rPr>
        <w:t>it</w:t>
      </w:r>
      <w:proofErr w:type="spellEnd"/>
      <w:r w:rsidRPr="00144A34">
        <w:rPr>
          <w:rStyle w:val="BodyTextChar"/>
        </w:rPr>
        <w:t xml:space="preserve"> makes the TA validation more reliable as it takes into account whether UE has performed any beam changes and also the direction of the</w:t>
      </w:r>
      <w:r w:rsidRPr="00230E49">
        <w:rPr>
          <w:rStyle w:val="BodyTextChar"/>
        </w:rPr>
        <w:t xml:space="preserve"> movement (e.g. if UE is moving towards or 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e.g.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w:t>
      </w:r>
      <w:r w:rsidRPr="00230E49">
        <w:rPr>
          <w:rStyle w:val="BodyTextChar"/>
        </w:rPr>
        <w:lastRenderedPageBreak/>
        <w:t xml:space="preserve">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p>
    <w:p w14:paraId="7B3FED10" w14:textId="35084717" w:rsidR="00EC4710" w:rsidRPr="00755263" w:rsidRDefault="00EC4710" w:rsidP="00E05EF4">
      <w:pPr>
        <w:pStyle w:val="BodyText"/>
      </w:pPr>
      <w:r>
        <w:rPr>
          <w:rStyle w:val="BodyTextChar"/>
        </w:rPr>
        <w:t>According to above, we have following proposal.</w:t>
      </w:r>
    </w:p>
    <w:p w14:paraId="0602E484" w14:textId="51C317B9" w:rsidR="00E05EF4" w:rsidRPr="00E94DBB" w:rsidRDefault="00E05EF4" w:rsidP="008A0C7B">
      <w:pPr>
        <w:pStyle w:val="Proposal"/>
      </w:pPr>
      <w:bookmarkStart w:id="42" w:name="_Toc71661778"/>
      <w:r w:rsidRPr="00FC732D">
        <w:rPr>
          <w:rFonts w:cs="Arial"/>
          <w:color w:val="000000"/>
        </w:rPr>
        <w:t xml:space="preserve">On top of the TA validation based on RSRP change, </w:t>
      </w:r>
      <w:r>
        <w:rPr>
          <w:rFonts w:cs="Arial"/>
          <w:color w:val="000000"/>
        </w:rPr>
        <w:t xml:space="preserve">support </w:t>
      </w:r>
      <w:r w:rsidRPr="00FC732D">
        <w:rPr>
          <w:rFonts w:cs="Arial"/>
          <w:color w:val="000000"/>
        </w:rPr>
        <w:t xml:space="preserve">TDOA based </w:t>
      </w:r>
      <w:proofErr w:type="spellStart"/>
      <w:r w:rsidRPr="00FC732D">
        <w:rPr>
          <w:rFonts w:cs="Arial"/>
          <w:color w:val="000000"/>
        </w:rPr>
        <w:t>crieterial</w:t>
      </w:r>
      <w:proofErr w:type="spellEnd"/>
      <w:r w:rsidRPr="00FC732D">
        <w:rPr>
          <w:rFonts w:cs="Arial"/>
          <w:color w:val="000000"/>
        </w:rPr>
        <w:t xml:space="preserve"> </w:t>
      </w:r>
      <w:r>
        <w:rPr>
          <w:rFonts w:cs="Arial"/>
          <w:color w:val="000000"/>
        </w:rPr>
        <w:t>for TA validation in CG based SDT.</w:t>
      </w:r>
      <w:bookmarkEnd w:id="42"/>
    </w:p>
    <w:p w14:paraId="715CA09B" w14:textId="050FF5AD" w:rsidR="003A7EF3" w:rsidRDefault="00A92264" w:rsidP="00A92264">
      <w:pPr>
        <w:pStyle w:val="Heading1"/>
        <w:ind w:left="0" w:firstLine="0"/>
      </w:pPr>
      <w:r>
        <w:t>Conclusion</w:t>
      </w:r>
    </w:p>
    <w:p w14:paraId="23118AE5" w14:textId="31D1ABF4" w:rsidR="00CE46BE" w:rsidRDefault="00A92264" w:rsidP="005B4125">
      <w:pPr>
        <w:pStyle w:val="BodyText"/>
      </w:pPr>
      <w:r w:rsidRPr="00CE0424">
        <w:t xml:space="preserve">Based on the discussion in </w:t>
      </w:r>
      <w:r>
        <w:t xml:space="preserve">the previous </w:t>
      </w:r>
      <w:r w:rsidRPr="00CE0424">
        <w:t>section</w:t>
      </w:r>
      <w:r>
        <w:t>s</w:t>
      </w:r>
      <w:r w:rsidRPr="00CE0424">
        <w:t xml:space="preserve"> </w:t>
      </w:r>
      <w:r w:rsidR="00A10581">
        <w:t>we have following proposals:</w:t>
      </w:r>
    </w:p>
    <w:p w14:paraId="6FBF4CCC" w14:textId="77777777" w:rsidR="003821BC" w:rsidRDefault="00A92264" w:rsidP="003821BC">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71661769" w:history="1">
        <w:r w:rsidR="003821BC" w:rsidRPr="00B374C1">
          <w:rPr>
            <w:rStyle w:val="Hyperlink"/>
            <w:noProof/>
          </w:rPr>
          <w:t>Proposal 1</w:t>
        </w:r>
        <w:r w:rsidR="003821BC">
          <w:rPr>
            <w:rFonts w:asciiTheme="minorHAnsi" w:eastAsiaTheme="minorEastAsia" w:hAnsiTheme="minorHAnsi"/>
            <w:b w:val="0"/>
            <w:noProof/>
            <w:sz w:val="22"/>
          </w:rPr>
          <w:tab/>
        </w:r>
        <w:r w:rsidR="003821BC" w:rsidRPr="00B374C1">
          <w:rPr>
            <w:rStyle w:val="Hyperlink"/>
            <w:noProof/>
          </w:rPr>
          <w:t>The set of SSBs is configured in CG PUSCH configuration in RRC release message for the mapping between SSBs to CG PUSCH resources configured by this CG PUSCH configuration.</w:t>
        </w:r>
      </w:hyperlink>
    </w:p>
    <w:p w14:paraId="18F219A2"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0" w:history="1">
        <w:r w:rsidRPr="00B374C1">
          <w:rPr>
            <w:rStyle w:val="Hyperlink"/>
            <w:noProof/>
          </w:rPr>
          <w:t>Proposal 2</w:t>
        </w:r>
        <w:r>
          <w:rPr>
            <w:rFonts w:asciiTheme="minorHAnsi" w:eastAsiaTheme="minorEastAsia" w:hAnsiTheme="minorHAnsi"/>
            <w:b w:val="0"/>
            <w:noProof/>
            <w:sz w:val="22"/>
          </w:rPr>
          <w:tab/>
        </w:r>
        <w:r w:rsidRPr="00B374C1">
          <w:rPr>
            <w:rStyle w:val="Hyperlink"/>
            <w:noProof/>
          </w:rPr>
          <w:t>RAN1 should further discuss the TDRA for CG PUSCH resource in RRC inactive state.</w:t>
        </w:r>
      </w:hyperlink>
    </w:p>
    <w:p w14:paraId="1ACE2881"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1" w:history="1">
        <w:r w:rsidRPr="00B374C1">
          <w:rPr>
            <w:rStyle w:val="Hyperlink"/>
            <w:noProof/>
          </w:rPr>
          <w:t>Proposal 3</w:t>
        </w:r>
        <w:r>
          <w:rPr>
            <w:rFonts w:asciiTheme="minorHAnsi" w:eastAsiaTheme="minorEastAsia" w:hAnsiTheme="minorHAnsi"/>
            <w:b w:val="0"/>
            <w:noProof/>
            <w:sz w:val="22"/>
          </w:rPr>
          <w:tab/>
        </w:r>
        <w:r w:rsidRPr="00B374C1">
          <w:rPr>
            <w:rStyle w:val="Hyperlink"/>
            <w:noProof/>
          </w:rPr>
          <w:t>Further discuss in RAN1 on how to generate multiple CG PUSCH resources on top of the PO determined by TDRA per CG period.</w:t>
        </w:r>
      </w:hyperlink>
    </w:p>
    <w:p w14:paraId="71F4AFBB"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2" w:history="1">
        <w:r w:rsidRPr="00B374C1">
          <w:rPr>
            <w:rStyle w:val="Hyperlink"/>
            <w:noProof/>
          </w:rPr>
          <w:t>Proposal 4</w:t>
        </w:r>
        <w:r>
          <w:rPr>
            <w:rFonts w:asciiTheme="minorHAnsi" w:eastAsiaTheme="minorEastAsia" w:hAnsiTheme="minorHAnsi"/>
            <w:b w:val="0"/>
            <w:noProof/>
            <w:sz w:val="22"/>
          </w:rPr>
          <w:tab/>
        </w:r>
        <w:r w:rsidRPr="00B374C1">
          <w:rPr>
            <w:rStyle w:val="Hyperlink"/>
            <w:noProof/>
          </w:rPr>
          <w:t>Ask RAN2 about the CG period candidate values for SDT.</w:t>
        </w:r>
      </w:hyperlink>
    </w:p>
    <w:p w14:paraId="53069517"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3" w:history="1">
        <w:r w:rsidRPr="00B374C1">
          <w:rPr>
            <w:rStyle w:val="Hyperlink"/>
            <w:noProof/>
          </w:rPr>
          <w:t>Proposal 5</w:t>
        </w:r>
        <w:r>
          <w:rPr>
            <w:rFonts w:asciiTheme="minorHAnsi" w:eastAsiaTheme="minorEastAsia" w:hAnsiTheme="minorHAnsi"/>
            <w:b w:val="0"/>
            <w:noProof/>
            <w:sz w:val="22"/>
          </w:rPr>
          <w:tab/>
        </w:r>
        <w:r w:rsidRPr="00B374C1">
          <w:rPr>
            <w:rStyle w:val="Hyperlink"/>
            <w:noProof/>
          </w:rPr>
          <w:t>The mapping rules used for SSB to RO mapping can be reused by SSB to CG PUSCH mapping.</w:t>
        </w:r>
      </w:hyperlink>
    </w:p>
    <w:p w14:paraId="3E926C72"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4" w:history="1">
        <w:r w:rsidRPr="00B374C1">
          <w:rPr>
            <w:rStyle w:val="Hyperlink"/>
            <w:noProof/>
          </w:rPr>
          <w:t>Proposal 6</w:t>
        </w:r>
        <w:r>
          <w:rPr>
            <w:rFonts w:asciiTheme="minorHAnsi" w:eastAsiaTheme="minorEastAsia" w:hAnsiTheme="minorHAnsi"/>
            <w:b w:val="0"/>
            <w:noProof/>
            <w:sz w:val="22"/>
          </w:rPr>
          <w:tab/>
        </w:r>
        <w:r w:rsidRPr="00B374C1">
          <w:rPr>
            <w:rStyle w:val="Hyperlink"/>
            <w:noProof/>
          </w:rPr>
          <w:t>Further discuss in RAN1 on whether and how CG SDT can be allowed on flexible symbols when UE is in RRC inactive state. Similar UE behavior for CG PUSCH transmissions in RRC connected state can be followed by UE doing CG based SDT.</w:t>
        </w:r>
      </w:hyperlink>
    </w:p>
    <w:p w14:paraId="12572A22"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5" w:history="1">
        <w:r w:rsidRPr="00B374C1">
          <w:rPr>
            <w:rStyle w:val="Hyperlink"/>
            <w:rFonts w:cs="Arial"/>
            <w:noProof/>
          </w:rPr>
          <w:t>Proposal 7</w:t>
        </w:r>
        <w:r>
          <w:rPr>
            <w:rFonts w:asciiTheme="minorHAnsi" w:eastAsiaTheme="minorEastAsia" w:hAnsiTheme="minorHAnsi"/>
            <w:b w:val="0"/>
            <w:noProof/>
            <w:sz w:val="22"/>
          </w:rPr>
          <w:tab/>
        </w:r>
        <w:r w:rsidRPr="00B374C1">
          <w:rPr>
            <w:rStyle w:val="Hyperlink"/>
            <w:rFonts w:cs="Arial"/>
            <w:noProof/>
          </w:rPr>
          <w:t>The subset of SSBs used for RSRP calculation is determined by an absolute RSRP threshold</w:t>
        </w:r>
      </w:hyperlink>
    </w:p>
    <w:p w14:paraId="34F8103A"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6" w:history="1">
        <w:r w:rsidRPr="00B374C1">
          <w:rPr>
            <w:rStyle w:val="Hyperlink"/>
            <w:rFonts w:cs="Arial"/>
            <w:noProof/>
          </w:rPr>
          <w:t>Proposal 8</w:t>
        </w:r>
        <w:r>
          <w:rPr>
            <w:rFonts w:asciiTheme="minorHAnsi" w:eastAsiaTheme="minorEastAsia" w:hAnsiTheme="minorHAnsi"/>
            <w:b w:val="0"/>
            <w:noProof/>
            <w:sz w:val="22"/>
          </w:rPr>
          <w:tab/>
        </w:r>
        <w:r w:rsidRPr="00B374C1">
          <w:rPr>
            <w:rStyle w:val="Hyperlink"/>
            <w:rFonts w:cs="Arial"/>
            <w:noProof/>
          </w:rPr>
          <w:t>RSRP change is the difference between RSRP calculated at the time when the UE receives the latest TAC from the network and the RSRP calculated at the time when UE determines TA validation for a CG PUSCH SDT.</w:t>
        </w:r>
      </w:hyperlink>
    </w:p>
    <w:p w14:paraId="2B934B8D"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7" w:history="1">
        <w:r w:rsidRPr="00B374C1">
          <w:rPr>
            <w:rStyle w:val="Hyperlink"/>
            <w:noProof/>
          </w:rPr>
          <w:t>Proposal 9</w:t>
        </w:r>
        <w:r>
          <w:rPr>
            <w:rFonts w:asciiTheme="minorHAnsi" w:eastAsiaTheme="minorEastAsia" w:hAnsiTheme="minorHAnsi"/>
            <w:b w:val="0"/>
            <w:noProof/>
            <w:sz w:val="22"/>
          </w:rPr>
          <w:tab/>
        </w:r>
        <w:r w:rsidRPr="00B374C1">
          <w:rPr>
            <w:rStyle w:val="Hyperlink"/>
            <w:rFonts w:cs="Arial"/>
            <w:noProof/>
          </w:rPr>
          <w:t>Different RSRP variation thresholds and TAT configuations can be configured for different sets of SSBs configured in different CG PUSCH configuations.</w:t>
        </w:r>
      </w:hyperlink>
    </w:p>
    <w:p w14:paraId="4CC628D4" w14:textId="77777777" w:rsidR="003821BC" w:rsidRDefault="003821BC" w:rsidP="003821BC">
      <w:pPr>
        <w:pStyle w:val="TableofFigures"/>
        <w:tabs>
          <w:tab w:val="right" w:leader="dot" w:pos="9629"/>
        </w:tabs>
        <w:jc w:val="both"/>
        <w:rPr>
          <w:rFonts w:asciiTheme="minorHAnsi" w:eastAsiaTheme="minorEastAsia" w:hAnsiTheme="minorHAnsi"/>
          <w:b w:val="0"/>
          <w:noProof/>
          <w:sz w:val="22"/>
        </w:rPr>
      </w:pPr>
      <w:hyperlink w:anchor="_Toc71661778" w:history="1">
        <w:r w:rsidRPr="00B374C1">
          <w:rPr>
            <w:rStyle w:val="Hyperlink"/>
            <w:noProof/>
          </w:rPr>
          <w:t>Proposal 10</w:t>
        </w:r>
        <w:r>
          <w:rPr>
            <w:rFonts w:asciiTheme="minorHAnsi" w:eastAsiaTheme="minorEastAsia" w:hAnsiTheme="minorHAnsi"/>
            <w:b w:val="0"/>
            <w:noProof/>
            <w:sz w:val="22"/>
          </w:rPr>
          <w:tab/>
        </w:r>
        <w:r w:rsidRPr="00B374C1">
          <w:rPr>
            <w:rStyle w:val="Hyperlink"/>
            <w:rFonts w:cs="Arial"/>
            <w:noProof/>
          </w:rPr>
          <w:t>On top of the TA validation based on RSRP change, support TDOA based crieterial for TA validation in CG based SDT.</w:t>
        </w:r>
      </w:hyperlink>
    </w:p>
    <w:p w14:paraId="5050A0A6" w14:textId="6919273A" w:rsidR="00A92264" w:rsidRDefault="00A92264" w:rsidP="003821BC">
      <w:pPr>
        <w:jc w:val="both"/>
        <w:rPr>
          <w:b/>
          <w:bCs/>
        </w:rPr>
      </w:pPr>
      <w:r>
        <w:rPr>
          <w:b/>
          <w:bCs/>
        </w:rPr>
        <w:fldChar w:fldCharType="end"/>
      </w:r>
    </w:p>
    <w:p w14:paraId="0EB8BEDE" w14:textId="5EC0B29C" w:rsidR="00BF4EDD" w:rsidRDefault="00BF4EDD" w:rsidP="00BF4EDD">
      <w:pPr>
        <w:pStyle w:val="Heading1"/>
      </w:pPr>
      <w:r>
        <w:t>References</w:t>
      </w:r>
    </w:p>
    <w:p w14:paraId="2190E470" w14:textId="4ADC4C25" w:rsidR="00BF4EDD" w:rsidRDefault="00307084" w:rsidP="00BF4EDD">
      <w:pPr>
        <w:pStyle w:val="Reference"/>
      </w:pPr>
      <w:bookmarkStart w:id="43" w:name="_Ref174151459"/>
      <w:bookmarkStart w:id="44" w:name="_Ref189809556"/>
      <w:bookmarkStart w:id="45" w:name="_Ref68080864"/>
      <w:r w:rsidRPr="00105DF8">
        <w:t>R</w:t>
      </w:r>
      <w:r w:rsidR="00E72D04">
        <w:t>1</w:t>
      </w:r>
      <w:r w:rsidRPr="00105DF8">
        <w:t>-</w:t>
      </w:r>
      <w:r w:rsidR="00371553" w:rsidRPr="00371553">
        <w:t>210</w:t>
      </w:r>
      <w:r w:rsidR="00F9700C">
        <w:t>4012</w:t>
      </w:r>
      <w:r>
        <w:t>, "</w:t>
      </w:r>
      <w:r w:rsidR="00707EF8" w:rsidRPr="00707EF8">
        <w:t xml:space="preserve"> Reply LS on uplink timing alignment for small data transmissions</w:t>
      </w:r>
      <w:r>
        <w:t>"</w:t>
      </w:r>
      <w:r w:rsidR="002B7545">
        <w:t xml:space="preserve">, </w:t>
      </w:r>
      <w:r w:rsidR="00C158DD">
        <w:t>from RAN1 to R</w:t>
      </w:r>
      <w:r w:rsidR="00E82B08">
        <w:t>AN</w:t>
      </w:r>
      <w:r w:rsidR="00C158DD">
        <w:t>2</w:t>
      </w:r>
      <w:r w:rsidR="005059EE">
        <w:t xml:space="preserve"> cc RAN4</w:t>
      </w:r>
      <w:r w:rsidR="00C158DD">
        <w:t xml:space="preserve">, </w:t>
      </w:r>
      <w:r w:rsidR="002B7545">
        <w:t>R</w:t>
      </w:r>
      <w:r w:rsidR="00A355CD">
        <w:t xml:space="preserve">AN1 #104b-e, </w:t>
      </w:r>
      <w:r w:rsidR="00A355CD" w:rsidRPr="00B000AB">
        <w:t>April 1</w:t>
      </w:r>
      <w:r w:rsidR="00B74A2F">
        <w:t>2</w:t>
      </w:r>
      <w:r w:rsidR="00B74A2F" w:rsidRPr="00B74A2F">
        <w:rPr>
          <w:vertAlign w:val="superscript"/>
        </w:rPr>
        <w:t>th</w:t>
      </w:r>
      <w:r w:rsidR="00A355CD" w:rsidRPr="00B000AB">
        <w:t xml:space="preserve"> – April 20</w:t>
      </w:r>
      <w:r w:rsidR="00A355CD" w:rsidRPr="00B000AB">
        <w:rPr>
          <w:vertAlign w:val="superscript"/>
        </w:rPr>
        <w:t>th</w:t>
      </w:r>
      <w:r w:rsidR="00A355CD">
        <w:t>, 2021</w:t>
      </w:r>
      <w:r>
        <w:t>.</w:t>
      </w:r>
      <w:bookmarkEnd w:id="43"/>
      <w:bookmarkEnd w:id="44"/>
      <w:bookmarkEnd w:id="45"/>
    </w:p>
    <w:p w14:paraId="302711B9" w14:textId="41E52A0D" w:rsidR="005C66E7" w:rsidRPr="008B0337" w:rsidRDefault="005C66E7" w:rsidP="00BF4EDD">
      <w:pPr>
        <w:pStyle w:val="Reference"/>
      </w:pPr>
      <w:bookmarkStart w:id="46" w:name="_Ref71483342"/>
      <w:r w:rsidRPr="005C66E7">
        <w:t>R1-2103678</w:t>
      </w:r>
      <w:r>
        <w:t>, “</w:t>
      </w:r>
      <w:r w:rsidR="00CF10D1" w:rsidRPr="00CF10D1">
        <w:t>Discussion on RAN1 aspects for NR small data transmissions in INACTIVE state</w:t>
      </w:r>
      <w:r>
        <w:t xml:space="preserve">”, </w:t>
      </w:r>
      <w:r w:rsidR="00556CEE">
        <w:t xml:space="preserve">Ericsson, </w:t>
      </w:r>
      <w:r>
        <w:t xml:space="preserve">RAN1 #104b-e, </w:t>
      </w:r>
      <w:r w:rsidR="00B000AB" w:rsidRPr="00B000AB">
        <w:t xml:space="preserve">April </w:t>
      </w:r>
      <w:r w:rsidR="00B74A2F">
        <w:t>12</w:t>
      </w:r>
      <w:r w:rsidR="00B74A2F" w:rsidRPr="00B74A2F">
        <w:rPr>
          <w:vertAlign w:val="superscript"/>
        </w:rPr>
        <w:t>th</w:t>
      </w:r>
      <w:r w:rsidR="00B000AB" w:rsidRPr="00B000AB">
        <w:t xml:space="preserve"> – April 20</w:t>
      </w:r>
      <w:r w:rsidR="00B000AB" w:rsidRPr="00B000AB">
        <w:rPr>
          <w:vertAlign w:val="superscript"/>
        </w:rPr>
        <w:t>th</w:t>
      </w:r>
      <w:r w:rsidR="00B000AB">
        <w:t>, 2021.</w:t>
      </w:r>
      <w:bookmarkEnd w:id="46"/>
    </w:p>
    <w:sectPr w:rsidR="005C66E7" w:rsidRPr="008B0337"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679FA" w14:textId="77777777" w:rsidR="00FA0A06" w:rsidRDefault="00FA0A06">
      <w:r>
        <w:separator/>
      </w:r>
    </w:p>
  </w:endnote>
  <w:endnote w:type="continuationSeparator" w:id="0">
    <w:p w14:paraId="608E985A" w14:textId="77777777" w:rsidR="00FA0A06" w:rsidRDefault="00FA0A06">
      <w:r>
        <w:continuationSeparator/>
      </w:r>
    </w:p>
  </w:endnote>
  <w:endnote w:type="continuationNotice" w:id="1">
    <w:p w14:paraId="5E4185CC" w14:textId="77777777" w:rsidR="00FA0A06" w:rsidRDefault="00FA0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54DB2" w:rsidRDefault="00C5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CAC56" w14:textId="77777777" w:rsidR="00FA0A06" w:rsidRDefault="00FA0A06">
      <w:r>
        <w:separator/>
      </w:r>
    </w:p>
  </w:footnote>
  <w:footnote w:type="continuationSeparator" w:id="0">
    <w:p w14:paraId="5D5D85E8" w14:textId="77777777" w:rsidR="00FA0A06" w:rsidRDefault="00FA0A06">
      <w:r>
        <w:continuationSeparator/>
      </w:r>
    </w:p>
  </w:footnote>
  <w:footnote w:type="continuationNotice" w:id="1">
    <w:p w14:paraId="22EBB8DD" w14:textId="77777777" w:rsidR="00FA0A06" w:rsidRDefault="00FA0A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54DB2" w:rsidRDefault="00C5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6ED0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BE28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048A6"/>
    <w:multiLevelType w:val="hybridMultilevel"/>
    <w:tmpl w:val="A1443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BE0126"/>
    <w:multiLevelType w:val="hybridMultilevel"/>
    <w:tmpl w:val="9D10E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EE7608"/>
    <w:multiLevelType w:val="hybridMultilevel"/>
    <w:tmpl w:val="A5006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0047A57"/>
    <w:multiLevelType w:val="hybridMultilevel"/>
    <w:tmpl w:val="FCE6870A"/>
    <w:lvl w:ilvl="0" w:tplc="145C6B90">
      <w:numFmt w:val="bullet"/>
      <w:lvlText w:val="•"/>
      <w:lvlJc w:val="left"/>
      <w:pPr>
        <w:ind w:left="560" w:hanging="5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8CD41F5E"/>
    <w:lvl w:ilvl="0" w:tplc="E230EA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D39F8"/>
    <w:multiLevelType w:val="hybridMultilevel"/>
    <w:tmpl w:val="24F4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BD28A3"/>
    <w:multiLevelType w:val="hybridMultilevel"/>
    <w:tmpl w:val="7F881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5AD76FD"/>
    <w:multiLevelType w:val="hybridMultilevel"/>
    <w:tmpl w:val="5DF29EA8"/>
    <w:lvl w:ilvl="0" w:tplc="D4D69520">
      <w:start w:val="5"/>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1"/>
  </w:num>
  <w:num w:numId="4">
    <w:abstractNumId w:val="22"/>
  </w:num>
  <w:num w:numId="5">
    <w:abstractNumId w:val="18"/>
  </w:num>
  <w:num w:numId="6">
    <w:abstractNumId w:val="24"/>
  </w:num>
  <w:num w:numId="7">
    <w:abstractNumId w:val="32"/>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5"/>
  </w:num>
  <w:num w:numId="17">
    <w:abstractNumId w:val="11"/>
  </w:num>
  <w:num w:numId="18">
    <w:abstractNumId w:val="14"/>
  </w:num>
  <w:num w:numId="19">
    <w:abstractNumId w:val="8"/>
  </w:num>
  <w:num w:numId="20">
    <w:abstractNumId w:val="41"/>
  </w:num>
  <w:num w:numId="21">
    <w:abstractNumId w:val="20"/>
  </w:num>
  <w:num w:numId="22">
    <w:abstractNumId w:val="39"/>
  </w:num>
  <w:num w:numId="23">
    <w:abstractNumId w:val="25"/>
  </w:num>
  <w:num w:numId="24">
    <w:abstractNumId w:val="42"/>
  </w:num>
  <w:num w:numId="25">
    <w:abstractNumId w:val="36"/>
  </w:num>
  <w:num w:numId="26">
    <w:abstractNumId w:val="40"/>
  </w:num>
  <w:num w:numId="27">
    <w:abstractNumId w:val="6"/>
  </w:num>
  <w:num w:numId="28">
    <w:abstractNumId w:val="7"/>
  </w:num>
  <w:num w:numId="29">
    <w:abstractNumId w:val="13"/>
  </w:num>
  <w:num w:numId="30">
    <w:abstractNumId w:val="5"/>
  </w:num>
  <w:num w:numId="31">
    <w:abstractNumId w:val="15"/>
  </w:num>
  <w:num w:numId="32">
    <w:abstractNumId w:val="31"/>
  </w:num>
  <w:num w:numId="33">
    <w:abstractNumId w:val="17"/>
  </w:num>
  <w:num w:numId="34">
    <w:abstractNumId w:val="38"/>
  </w:num>
  <w:num w:numId="35">
    <w:abstractNumId w:val="33"/>
  </w:num>
  <w:num w:numId="36">
    <w:abstractNumId w:val="34"/>
  </w:num>
  <w:num w:numId="37">
    <w:abstractNumId w:val="37"/>
  </w:num>
  <w:num w:numId="38">
    <w:abstractNumId w:val="9"/>
  </w:num>
  <w:num w:numId="39">
    <w:abstractNumId w:val="21"/>
  </w:num>
  <w:num w:numId="40">
    <w:abstractNumId w:val="21"/>
  </w:num>
  <w:num w:numId="41">
    <w:abstractNumId w:val="29"/>
    <w:lvlOverride w:ilvl="0">
      <w:startOverride w:val="1"/>
    </w:lvlOverride>
  </w:num>
  <w:num w:numId="42">
    <w:abstractNumId w:val="4"/>
  </w:num>
  <w:num w:numId="43">
    <w:abstractNumId w:val="10"/>
  </w:num>
  <w:num w:numId="44">
    <w:abstractNumId w:val="12"/>
  </w:num>
  <w:num w:numId="45">
    <w:abstractNumId w:val="27"/>
  </w:num>
  <w:num w:numId="46">
    <w:abstractNumId w:val="28"/>
  </w:num>
  <w:num w:numId="4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40"/>
    <w:rsid w:val="00001347"/>
    <w:rsid w:val="00002A37"/>
    <w:rsid w:val="0000564C"/>
    <w:rsid w:val="00006446"/>
    <w:rsid w:val="00006896"/>
    <w:rsid w:val="00007CDC"/>
    <w:rsid w:val="00007ECB"/>
    <w:rsid w:val="00010DA3"/>
    <w:rsid w:val="00011A41"/>
    <w:rsid w:val="00011B28"/>
    <w:rsid w:val="00014235"/>
    <w:rsid w:val="00014FF9"/>
    <w:rsid w:val="00015D15"/>
    <w:rsid w:val="00021898"/>
    <w:rsid w:val="00023EFF"/>
    <w:rsid w:val="0002564D"/>
    <w:rsid w:val="00025ECA"/>
    <w:rsid w:val="00027D48"/>
    <w:rsid w:val="00031422"/>
    <w:rsid w:val="000325B8"/>
    <w:rsid w:val="00033E97"/>
    <w:rsid w:val="00034C15"/>
    <w:rsid w:val="00034D4A"/>
    <w:rsid w:val="000350B8"/>
    <w:rsid w:val="00036BA1"/>
    <w:rsid w:val="0003711D"/>
    <w:rsid w:val="00041D0A"/>
    <w:rsid w:val="00041E54"/>
    <w:rsid w:val="000422E2"/>
    <w:rsid w:val="00042F22"/>
    <w:rsid w:val="000444EF"/>
    <w:rsid w:val="00051040"/>
    <w:rsid w:val="00052A07"/>
    <w:rsid w:val="000534E3"/>
    <w:rsid w:val="00054575"/>
    <w:rsid w:val="0005606A"/>
    <w:rsid w:val="00057117"/>
    <w:rsid w:val="000616E7"/>
    <w:rsid w:val="00063DB1"/>
    <w:rsid w:val="0006487E"/>
    <w:rsid w:val="000650E2"/>
    <w:rsid w:val="00065E1A"/>
    <w:rsid w:val="00071684"/>
    <w:rsid w:val="00071ED1"/>
    <w:rsid w:val="00076628"/>
    <w:rsid w:val="00077E5F"/>
    <w:rsid w:val="0008036A"/>
    <w:rsid w:val="00081AE6"/>
    <w:rsid w:val="00082475"/>
    <w:rsid w:val="000833C6"/>
    <w:rsid w:val="000855EB"/>
    <w:rsid w:val="00085B52"/>
    <w:rsid w:val="00085E41"/>
    <w:rsid w:val="000866F2"/>
    <w:rsid w:val="00086928"/>
    <w:rsid w:val="00086E1E"/>
    <w:rsid w:val="0009009F"/>
    <w:rsid w:val="00091557"/>
    <w:rsid w:val="000924C1"/>
    <w:rsid w:val="000924F0"/>
    <w:rsid w:val="00093474"/>
    <w:rsid w:val="0009510F"/>
    <w:rsid w:val="00095354"/>
    <w:rsid w:val="0009536B"/>
    <w:rsid w:val="0009601A"/>
    <w:rsid w:val="00097325"/>
    <w:rsid w:val="0009772A"/>
    <w:rsid w:val="00097D41"/>
    <w:rsid w:val="000A1072"/>
    <w:rsid w:val="000A1B7B"/>
    <w:rsid w:val="000A3FEA"/>
    <w:rsid w:val="000A56F2"/>
    <w:rsid w:val="000A583F"/>
    <w:rsid w:val="000A615F"/>
    <w:rsid w:val="000A7129"/>
    <w:rsid w:val="000B2719"/>
    <w:rsid w:val="000B3A8F"/>
    <w:rsid w:val="000B4AB9"/>
    <w:rsid w:val="000B4AD9"/>
    <w:rsid w:val="000B58C3"/>
    <w:rsid w:val="000B61E9"/>
    <w:rsid w:val="000B7912"/>
    <w:rsid w:val="000C008E"/>
    <w:rsid w:val="000C0A78"/>
    <w:rsid w:val="000C165A"/>
    <w:rsid w:val="000C2B38"/>
    <w:rsid w:val="000C2E19"/>
    <w:rsid w:val="000C4ACE"/>
    <w:rsid w:val="000C629D"/>
    <w:rsid w:val="000C7D53"/>
    <w:rsid w:val="000D0D07"/>
    <w:rsid w:val="000D4536"/>
    <w:rsid w:val="000D4797"/>
    <w:rsid w:val="000D76E0"/>
    <w:rsid w:val="000D7FDC"/>
    <w:rsid w:val="000E0527"/>
    <w:rsid w:val="000E1E92"/>
    <w:rsid w:val="000E1FC3"/>
    <w:rsid w:val="000E31C7"/>
    <w:rsid w:val="000E7F2D"/>
    <w:rsid w:val="000F06D6"/>
    <w:rsid w:val="000F0EB1"/>
    <w:rsid w:val="000F1106"/>
    <w:rsid w:val="000F3BE9"/>
    <w:rsid w:val="000F3F6C"/>
    <w:rsid w:val="000F6DF3"/>
    <w:rsid w:val="000F77DF"/>
    <w:rsid w:val="001005FF"/>
    <w:rsid w:val="00103571"/>
    <w:rsid w:val="00105282"/>
    <w:rsid w:val="001054F1"/>
    <w:rsid w:val="00105DF8"/>
    <w:rsid w:val="001062FB"/>
    <w:rsid w:val="001063E6"/>
    <w:rsid w:val="001072C6"/>
    <w:rsid w:val="00112ED4"/>
    <w:rsid w:val="00113CF4"/>
    <w:rsid w:val="00114AFC"/>
    <w:rsid w:val="001150A0"/>
    <w:rsid w:val="001153EA"/>
    <w:rsid w:val="00115643"/>
    <w:rsid w:val="00116765"/>
    <w:rsid w:val="00116AE8"/>
    <w:rsid w:val="00116EDD"/>
    <w:rsid w:val="001219F5"/>
    <w:rsid w:val="00121A20"/>
    <w:rsid w:val="00121AAD"/>
    <w:rsid w:val="00122B5C"/>
    <w:rsid w:val="0012377F"/>
    <w:rsid w:val="00124314"/>
    <w:rsid w:val="00126B4A"/>
    <w:rsid w:val="00131E03"/>
    <w:rsid w:val="00131E18"/>
    <w:rsid w:val="00132C25"/>
    <w:rsid w:val="00132FD0"/>
    <w:rsid w:val="00133D58"/>
    <w:rsid w:val="001344C0"/>
    <w:rsid w:val="001346FA"/>
    <w:rsid w:val="00135252"/>
    <w:rsid w:val="00137AB5"/>
    <w:rsid w:val="00137DBB"/>
    <w:rsid w:val="00137F0B"/>
    <w:rsid w:val="00141143"/>
    <w:rsid w:val="001433C9"/>
    <w:rsid w:val="00144A34"/>
    <w:rsid w:val="00151E23"/>
    <w:rsid w:val="001523EF"/>
    <w:rsid w:val="001526E0"/>
    <w:rsid w:val="001551B5"/>
    <w:rsid w:val="001635E0"/>
    <w:rsid w:val="001651E8"/>
    <w:rsid w:val="001659C1"/>
    <w:rsid w:val="00167FF3"/>
    <w:rsid w:val="00173A8E"/>
    <w:rsid w:val="0017502C"/>
    <w:rsid w:val="0018143F"/>
    <w:rsid w:val="00181FF8"/>
    <w:rsid w:val="0018542A"/>
    <w:rsid w:val="00190894"/>
    <w:rsid w:val="00190AC1"/>
    <w:rsid w:val="00191F8E"/>
    <w:rsid w:val="00192101"/>
    <w:rsid w:val="00192D5A"/>
    <w:rsid w:val="0019341A"/>
    <w:rsid w:val="00193CCC"/>
    <w:rsid w:val="00194C8D"/>
    <w:rsid w:val="00197DF9"/>
    <w:rsid w:val="001A1987"/>
    <w:rsid w:val="001A1F0F"/>
    <w:rsid w:val="001A23D8"/>
    <w:rsid w:val="001A2564"/>
    <w:rsid w:val="001A3FE2"/>
    <w:rsid w:val="001A6173"/>
    <w:rsid w:val="001A6462"/>
    <w:rsid w:val="001A6CBA"/>
    <w:rsid w:val="001A7247"/>
    <w:rsid w:val="001A7352"/>
    <w:rsid w:val="001B0D97"/>
    <w:rsid w:val="001B1C40"/>
    <w:rsid w:val="001B5226"/>
    <w:rsid w:val="001B5A5D"/>
    <w:rsid w:val="001B60E7"/>
    <w:rsid w:val="001C01B8"/>
    <w:rsid w:val="001C0F7E"/>
    <w:rsid w:val="001C1CE5"/>
    <w:rsid w:val="001C2716"/>
    <w:rsid w:val="001C3869"/>
    <w:rsid w:val="001C3D2A"/>
    <w:rsid w:val="001C45A8"/>
    <w:rsid w:val="001C6423"/>
    <w:rsid w:val="001D00BC"/>
    <w:rsid w:val="001D06BF"/>
    <w:rsid w:val="001D3A30"/>
    <w:rsid w:val="001D3AEF"/>
    <w:rsid w:val="001D51BA"/>
    <w:rsid w:val="001D523E"/>
    <w:rsid w:val="001D53E7"/>
    <w:rsid w:val="001D5C2D"/>
    <w:rsid w:val="001D6342"/>
    <w:rsid w:val="001D661B"/>
    <w:rsid w:val="001D6D53"/>
    <w:rsid w:val="001D7903"/>
    <w:rsid w:val="001E12EA"/>
    <w:rsid w:val="001E4A50"/>
    <w:rsid w:val="001E58E2"/>
    <w:rsid w:val="001E7AED"/>
    <w:rsid w:val="001F2608"/>
    <w:rsid w:val="001F3916"/>
    <w:rsid w:val="001F5482"/>
    <w:rsid w:val="001F54C5"/>
    <w:rsid w:val="001F662C"/>
    <w:rsid w:val="001F6C7E"/>
    <w:rsid w:val="001F7074"/>
    <w:rsid w:val="002003C3"/>
    <w:rsid w:val="00200490"/>
    <w:rsid w:val="00201F3A"/>
    <w:rsid w:val="00202889"/>
    <w:rsid w:val="00203376"/>
    <w:rsid w:val="00203F96"/>
    <w:rsid w:val="002069B2"/>
    <w:rsid w:val="00207FA3"/>
    <w:rsid w:val="0021364B"/>
    <w:rsid w:val="0021499F"/>
    <w:rsid w:val="00214DA8"/>
    <w:rsid w:val="00215423"/>
    <w:rsid w:val="002158FA"/>
    <w:rsid w:val="002171F0"/>
    <w:rsid w:val="00217AB6"/>
    <w:rsid w:val="00220600"/>
    <w:rsid w:val="0022130B"/>
    <w:rsid w:val="002224DB"/>
    <w:rsid w:val="00222756"/>
    <w:rsid w:val="00222782"/>
    <w:rsid w:val="002235C4"/>
    <w:rsid w:val="00223FCB"/>
    <w:rsid w:val="002252C3"/>
    <w:rsid w:val="00225C54"/>
    <w:rsid w:val="00230765"/>
    <w:rsid w:val="00230D18"/>
    <w:rsid w:val="002319E4"/>
    <w:rsid w:val="00232919"/>
    <w:rsid w:val="00235196"/>
    <w:rsid w:val="00235632"/>
    <w:rsid w:val="00235872"/>
    <w:rsid w:val="00236241"/>
    <w:rsid w:val="00241559"/>
    <w:rsid w:val="002435B3"/>
    <w:rsid w:val="002458EB"/>
    <w:rsid w:val="002500C8"/>
    <w:rsid w:val="002522AE"/>
    <w:rsid w:val="00252D1C"/>
    <w:rsid w:val="00257543"/>
    <w:rsid w:val="002617E7"/>
    <w:rsid w:val="00264228"/>
    <w:rsid w:val="00264334"/>
    <w:rsid w:val="0026473E"/>
    <w:rsid w:val="002650B0"/>
    <w:rsid w:val="00266214"/>
    <w:rsid w:val="00266D6C"/>
    <w:rsid w:val="0026732E"/>
    <w:rsid w:val="00267C83"/>
    <w:rsid w:val="002708D4"/>
    <w:rsid w:val="0027144F"/>
    <w:rsid w:val="00271813"/>
    <w:rsid w:val="00271900"/>
    <w:rsid w:val="00271F3A"/>
    <w:rsid w:val="00273278"/>
    <w:rsid w:val="002734E6"/>
    <w:rsid w:val="002737F4"/>
    <w:rsid w:val="0027492D"/>
    <w:rsid w:val="00277D8A"/>
    <w:rsid w:val="002805F5"/>
    <w:rsid w:val="00280751"/>
    <w:rsid w:val="00281938"/>
    <w:rsid w:val="002825F8"/>
    <w:rsid w:val="0028280A"/>
    <w:rsid w:val="00285920"/>
    <w:rsid w:val="00286ACD"/>
    <w:rsid w:val="002873CA"/>
    <w:rsid w:val="00287838"/>
    <w:rsid w:val="002907B5"/>
    <w:rsid w:val="0029205C"/>
    <w:rsid w:val="00292EB7"/>
    <w:rsid w:val="002938BA"/>
    <w:rsid w:val="00295FB9"/>
    <w:rsid w:val="00296227"/>
    <w:rsid w:val="00296F44"/>
    <w:rsid w:val="0029777D"/>
    <w:rsid w:val="002A055E"/>
    <w:rsid w:val="002A1D4E"/>
    <w:rsid w:val="002A2622"/>
    <w:rsid w:val="002A2869"/>
    <w:rsid w:val="002B0D37"/>
    <w:rsid w:val="002B0D72"/>
    <w:rsid w:val="002B24D6"/>
    <w:rsid w:val="002B4AA2"/>
    <w:rsid w:val="002B6E98"/>
    <w:rsid w:val="002B7545"/>
    <w:rsid w:val="002C0835"/>
    <w:rsid w:val="002C41E6"/>
    <w:rsid w:val="002C7B72"/>
    <w:rsid w:val="002D071A"/>
    <w:rsid w:val="002D0C51"/>
    <w:rsid w:val="002D1211"/>
    <w:rsid w:val="002D34B2"/>
    <w:rsid w:val="002D3B97"/>
    <w:rsid w:val="002D48B0"/>
    <w:rsid w:val="002D5B37"/>
    <w:rsid w:val="002D7637"/>
    <w:rsid w:val="002E0A2B"/>
    <w:rsid w:val="002E16FE"/>
    <w:rsid w:val="002E17F2"/>
    <w:rsid w:val="002E7CAE"/>
    <w:rsid w:val="002F13E4"/>
    <w:rsid w:val="002F2771"/>
    <w:rsid w:val="002F37A9"/>
    <w:rsid w:val="002F512B"/>
    <w:rsid w:val="002F52C6"/>
    <w:rsid w:val="002F5AC9"/>
    <w:rsid w:val="00301CE6"/>
    <w:rsid w:val="0030256B"/>
    <w:rsid w:val="00302A4D"/>
    <w:rsid w:val="00304827"/>
    <w:rsid w:val="0030501F"/>
    <w:rsid w:val="0030515C"/>
    <w:rsid w:val="00307084"/>
    <w:rsid w:val="00307BA1"/>
    <w:rsid w:val="00307C90"/>
    <w:rsid w:val="003102F7"/>
    <w:rsid w:val="00311702"/>
    <w:rsid w:val="00311C90"/>
    <w:rsid w:val="00311E82"/>
    <w:rsid w:val="00313FD6"/>
    <w:rsid w:val="003143BD"/>
    <w:rsid w:val="00315363"/>
    <w:rsid w:val="003169E0"/>
    <w:rsid w:val="003203ED"/>
    <w:rsid w:val="00320F54"/>
    <w:rsid w:val="003218A0"/>
    <w:rsid w:val="00322C9F"/>
    <w:rsid w:val="00323155"/>
    <w:rsid w:val="00323957"/>
    <w:rsid w:val="00324D23"/>
    <w:rsid w:val="003264BF"/>
    <w:rsid w:val="00331751"/>
    <w:rsid w:val="00333453"/>
    <w:rsid w:val="00334579"/>
    <w:rsid w:val="00335858"/>
    <w:rsid w:val="00336BDA"/>
    <w:rsid w:val="00342BD7"/>
    <w:rsid w:val="00346722"/>
    <w:rsid w:val="00346DB5"/>
    <w:rsid w:val="003477B1"/>
    <w:rsid w:val="00347AA9"/>
    <w:rsid w:val="003514BB"/>
    <w:rsid w:val="003522BC"/>
    <w:rsid w:val="00357380"/>
    <w:rsid w:val="003602D9"/>
    <w:rsid w:val="003604CE"/>
    <w:rsid w:val="00360EFA"/>
    <w:rsid w:val="00361A1C"/>
    <w:rsid w:val="00370E47"/>
    <w:rsid w:val="00371553"/>
    <w:rsid w:val="00371662"/>
    <w:rsid w:val="00372631"/>
    <w:rsid w:val="00373BB5"/>
    <w:rsid w:val="003742AC"/>
    <w:rsid w:val="00374948"/>
    <w:rsid w:val="00374B18"/>
    <w:rsid w:val="003778A9"/>
    <w:rsid w:val="00377CE1"/>
    <w:rsid w:val="003821BC"/>
    <w:rsid w:val="00384A18"/>
    <w:rsid w:val="00385BF0"/>
    <w:rsid w:val="003939FF"/>
    <w:rsid w:val="00396EFD"/>
    <w:rsid w:val="00397849"/>
    <w:rsid w:val="003A2223"/>
    <w:rsid w:val="003A2A0F"/>
    <w:rsid w:val="003A45A1"/>
    <w:rsid w:val="003A5B0A"/>
    <w:rsid w:val="003A6BAC"/>
    <w:rsid w:val="003A70A4"/>
    <w:rsid w:val="003A7EF3"/>
    <w:rsid w:val="003B1434"/>
    <w:rsid w:val="003B159C"/>
    <w:rsid w:val="003B369F"/>
    <w:rsid w:val="003B36A3"/>
    <w:rsid w:val="003B64BB"/>
    <w:rsid w:val="003B7FE5"/>
    <w:rsid w:val="003C11C8"/>
    <w:rsid w:val="003C198C"/>
    <w:rsid w:val="003C2702"/>
    <w:rsid w:val="003C3582"/>
    <w:rsid w:val="003C3833"/>
    <w:rsid w:val="003C3C8C"/>
    <w:rsid w:val="003C4B9F"/>
    <w:rsid w:val="003C7806"/>
    <w:rsid w:val="003C7CB8"/>
    <w:rsid w:val="003D109F"/>
    <w:rsid w:val="003D2478"/>
    <w:rsid w:val="003D3C45"/>
    <w:rsid w:val="003D5B1F"/>
    <w:rsid w:val="003E15FA"/>
    <w:rsid w:val="003E55E4"/>
    <w:rsid w:val="003E6D82"/>
    <w:rsid w:val="003E74E3"/>
    <w:rsid w:val="003E7F89"/>
    <w:rsid w:val="003F05C7"/>
    <w:rsid w:val="003F2CD4"/>
    <w:rsid w:val="003F3328"/>
    <w:rsid w:val="003F3E8B"/>
    <w:rsid w:val="003F6BBE"/>
    <w:rsid w:val="003F6BDF"/>
    <w:rsid w:val="004000E8"/>
    <w:rsid w:val="00400CD5"/>
    <w:rsid w:val="00402E2B"/>
    <w:rsid w:val="0040512B"/>
    <w:rsid w:val="00405CA5"/>
    <w:rsid w:val="004073A6"/>
    <w:rsid w:val="00407CD3"/>
    <w:rsid w:val="00410134"/>
    <w:rsid w:val="00410B72"/>
    <w:rsid w:val="00410F18"/>
    <w:rsid w:val="0041263E"/>
    <w:rsid w:val="00412EAB"/>
    <w:rsid w:val="00413650"/>
    <w:rsid w:val="00413AAC"/>
    <w:rsid w:val="00413E92"/>
    <w:rsid w:val="00414814"/>
    <w:rsid w:val="00415479"/>
    <w:rsid w:val="00416B80"/>
    <w:rsid w:val="00421105"/>
    <w:rsid w:val="00422AA4"/>
    <w:rsid w:val="004242F4"/>
    <w:rsid w:val="00427248"/>
    <w:rsid w:val="0042739E"/>
    <w:rsid w:val="00433736"/>
    <w:rsid w:val="004355CA"/>
    <w:rsid w:val="00437447"/>
    <w:rsid w:val="00441557"/>
    <w:rsid w:val="00441A92"/>
    <w:rsid w:val="004431DC"/>
    <w:rsid w:val="00444F56"/>
    <w:rsid w:val="00446488"/>
    <w:rsid w:val="00446B2A"/>
    <w:rsid w:val="00450094"/>
    <w:rsid w:val="004517AA"/>
    <w:rsid w:val="00452CAC"/>
    <w:rsid w:val="004545B9"/>
    <w:rsid w:val="004560AE"/>
    <w:rsid w:val="0045637A"/>
    <w:rsid w:val="00457565"/>
    <w:rsid w:val="00457B71"/>
    <w:rsid w:val="004617B8"/>
    <w:rsid w:val="004635C1"/>
    <w:rsid w:val="004640DF"/>
    <w:rsid w:val="00464689"/>
    <w:rsid w:val="004669E2"/>
    <w:rsid w:val="00467AEF"/>
    <w:rsid w:val="00470A3B"/>
    <w:rsid w:val="00470C31"/>
    <w:rsid w:val="00471DE0"/>
    <w:rsid w:val="00472338"/>
    <w:rsid w:val="004734D0"/>
    <w:rsid w:val="0047556B"/>
    <w:rsid w:val="00477768"/>
    <w:rsid w:val="00483823"/>
    <w:rsid w:val="004856F6"/>
    <w:rsid w:val="00485A60"/>
    <w:rsid w:val="004877FC"/>
    <w:rsid w:val="00492BC5"/>
    <w:rsid w:val="004961FE"/>
    <w:rsid w:val="004964F1"/>
    <w:rsid w:val="00496959"/>
    <w:rsid w:val="004A16BC"/>
    <w:rsid w:val="004A2419"/>
    <w:rsid w:val="004A2B94"/>
    <w:rsid w:val="004A2D3F"/>
    <w:rsid w:val="004A6C5A"/>
    <w:rsid w:val="004A7A71"/>
    <w:rsid w:val="004B04AE"/>
    <w:rsid w:val="004B50B0"/>
    <w:rsid w:val="004B541B"/>
    <w:rsid w:val="004B68F1"/>
    <w:rsid w:val="004B6F6A"/>
    <w:rsid w:val="004B70A8"/>
    <w:rsid w:val="004B7C0C"/>
    <w:rsid w:val="004C3898"/>
    <w:rsid w:val="004C5D6B"/>
    <w:rsid w:val="004C60C4"/>
    <w:rsid w:val="004C6502"/>
    <w:rsid w:val="004C682C"/>
    <w:rsid w:val="004D36B1"/>
    <w:rsid w:val="004D43EB"/>
    <w:rsid w:val="004D446C"/>
    <w:rsid w:val="004D5158"/>
    <w:rsid w:val="004D60DF"/>
    <w:rsid w:val="004D6ED0"/>
    <w:rsid w:val="004D79A0"/>
    <w:rsid w:val="004D7EBD"/>
    <w:rsid w:val="004E2680"/>
    <w:rsid w:val="004E28F9"/>
    <w:rsid w:val="004E462E"/>
    <w:rsid w:val="004E56DC"/>
    <w:rsid w:val="004E5768"/>
    <w:rsid w:val="004E76F4"/>
    <w:rsid w:val="004F0B4E"/>
    <w:rsid w:val="004F0B6C"/>
    <w:rsid w:val="004F2078"/>
    <w:rsid w:val="004F2EE6"/>
    <w:rsid w:val="004F3BF6"/>
    <w:rsid w:val="004F3CD7"/>
    <w:rsid w:val="004F4DA3"/>
    <w:rsid w:val="005005D7"/>
    <w:rsid w:val="005005EB"/>
    <w:rsid w:val="005015C5"/>
    <w:rsid w:val="0050199D"/>
    <w:rsid w:val="0050278F"/>
    <w:rsid w:val="00503CFD"/>
    <w:rsid w:val="005059EE"/>
    <w:rsid w:val="00506557"/>
    <w:rsid w:val="0050677A"/>
    <w:rsid w:val="00510306"/>
    <w:rsid w:val="005108D8"/>
    <w:rsid w:val="005116F9"/>
    <w:rsid w:val="00511DD5"/>
    <w:rsid w:val="005153A7"/>
    <w:rsid w:val="00516C0A"/>
    <w:rsid w:val="0052127C"/>
    <w:rsid w:val="005219CF"/>
    <w:rsid w:val="00521E74"/>
    <w:rsid w:val="00522658"/>
    <w:rsid w:val="00523DE6"/>
    <w:rsid w:val="0052728A"/>
    <w:rsid w:val="00527F14"/>
    <w:rsid w:val="00532D59"/>
    <w:rsid w:val="00533940"/>
    <w:rsid w:val="00534B59"/>
    <w:rsid w:val="00536759"/>
    <w:rsid w:val="00537C62"/>
    <w:rsid w:val="00540483"/>
    <w:rsid w:val="00540680"/>
    <w:rsid w:val="00541CDE"/>
    <w:rsid w:val="00541D9F"/>
    <w:rsid w:val="005453E4"/>
    <w:rsid w:val="00546970"/>
    <w:rsid w:val="00552332"/>
    <w:rsid w:val="00554E19"/>
    <w:rsid w:val="005569F8"/>
    <w:rsid w:val="00556A69"/>
    <w:rsid w:val="00556CEE"/>
    <w:rsid w:val="00557301"/>
    <w:rsid w:val="0056121F"/>
    <w:rsid w:val="0056154C"/>
    <w:rsid w:val="0057065B"/>
    <w:rsid w:val="00572505"/>
    <w:rsid w:val="00575966"/>
    <w:rsid w:val="00582809"/>
    <w:rsid w:val="0058357A"/>
    <w:rsid w:val="00583B1D"/>
    <w:rsid w:val="005845CD"/>
    <w:rsid w:val="00584FFA"/>
    <w:rsid w:val="00585929"/>
    <w:rsid w:val="0058798C"/>
    <w:rsid w:val="005900FA"/>
    <w:rsid w:val="00590189"/>
    <w:rsid w:val="005935A4"/>
    <w:rsid w:val="0059463B"/>
    <w:rsid w:val="005948C2"/>
    <w:rsid w:val="00595DCA"/>
    <w:rsid w:val="005963E1"/>
    <w:rsid w:val="0059779B"/>
    <w:rsid w:val="005A209A"/>
    <w:rsid w:val="005A304A"/>
    <w:rsid w:val="005A445A"/>
    <w:rsid w:val="005A4FAD"/>
    <w:rsid w:val="005A662D"/>
    <w:rsid w:val="005B078C"/>
    <w:rsid w:val="005B1409"/>
    <w:rsid w:val="005B26C1"/>
    <w:rsid w:val="005B26C9"/>
    <w:rsid w:val="005B35D7"/>
    <w:rsid w:val="005B392A"/>
    <w:rsid w:val="005B3AA3"/>
    <w:rsid w:val="005B4125"/>
    <w:rsid w:val="005B6F83"/>
    <w:rsid w:val="005B71CE"/>
    <w:rsid w:val="005B72D4"/>
    <w:rsid w:val="005C1533"/>
    <w:rsid w:val="005C3426"/>
    <w:rsid w:val="005C3EA8"/>
    <w:rsid w:val="005C66E7"/>
    <w:rsid w:val="005C74FB"/>
    <w:rsid w:val="005D1602"/>
    <w:rsid w:val="005D1B7C"/>
    <w:rsid w:val="005D64C9"/>
    <w:rsid w:val="005E0EE0"/>
    <w:rsid w:val="005E35D0"/>
    <w:rsid w:val="005E385F"/>
    <w:rsid w:val="005E5827"/>
    <w:rsid w:val="005E5882"/>
    <w:rsid w:val="005E5B81"/>
    <w:rsid w:val="005F2862"/>
    <w:rsid w:val="005F2CB1"/>
    <w:rsid w:val="005F3025"/>
    <w:rsid w:val="005F618C"/>
    <w:rsid w:val="005F70BD"/>
    <w:rsid w:val="0060283C"/>
    <w:rsid w:val="006031E7"/>
    <w:rsid w:val="00604F14"/>
    <w:rsid w:val="00605666"/>
    <w:rsid w:val="00610804"/>
    <w:rsid w:val="00610F2D"/>
    <w:rsid w:val="006117F2"/>
    <w:rsid w:val="00611B83"/>
    <w:rsid w:val="00612A64"/>
    <w:rsid w:val="00612D08"/>
    <w:rsid w:val="00613257"/>
    <w:rsid w:val="00620A71"/>
    <w:rsid w:val="00620D80"/>
    <w:rsid w:val="00622DCB"/>
    <w:rsid w:val="006234A6"/>
    <w:rsid w:val="0062509D"/>
    <w:rsid w:val="00630001"/>
    <w:rsid w:val="00630CFF"/>
    <w:rsid w:val="006311B3"/>
    <w:rsid w:val="0063130B"/>
    <w:rsid w:val="0063164C"/>
    <w:rsid w:val="0063284C"/>
    <w:rsid w:val="00636398"/>
    <w:rsid w:val="006368D3"/>
    <w:rsid w:val="006377EC"/>
    <w:rsid w:val="00640B6E"/>
    <w:rsid w:val="00640BA6"/>
    <w:rsid w:val="0064151F"/>
    <w:rsid w:val="00641533"/>
    <w:rsid w:val="0064208D"/>
    <w:rsid w:val="00643475"/>
    <w:rsid w:val="006435A5"/>
    <w:rsid w:val="0064396A"/>
    <w:rsid w:val="0064520B"/>
    <w:rsid w:val="0064624E"/>
    <w:rsid w:val="006464DC"/>
    <w:rsid w:val="00650AB9"/>
    <w:rsid w:val="00651383"/>
    <w:rsid w:val="0065304D"/>
    <w:rsid w:val="00655733"/>
    <w:rsid w:val="00655ACD"/>
    <w:rsid w:val="00656171"/>
    <w:rsid w:val="00656A92"/>
    <w:rsid w:val="00656DDE"/>
    <w:rsid w:val="0065730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BC"/>
    <w:rsid w:val="00681003"/>
    <w:rsid w:val="0068104A"/>
    <w:rsid w:val="006817C9"/>
    <w:rsid w:val="00683695"/>
    <w:rsid w:val="00683ECE"/>
    <w:rsid w:val="00686BC3"/>
    <w:rsid w:val="00687240"/>
    <w:rsid w:val="0068728C"/>
    <w:rsid w:val="006918CF"/>
    <w:rsid w:val="006928B0"/>
    <w:rsid w:val="00693783"/>
    <w:rsid w:val="00695FC2"/>
    <w:rsid w:val="00696949"/>
    <w:rsid w:val="00697052"/>
    <w:rsid w:val="006974CD"/>
    <w:rsid w:val="00697EF3"/>
    <w:rsid w:val="006A46FB"/>
    <w:rsid w:val="006A5BFB"/>
    <w:rsid w:val="006A5E28"/>
    <w:rsid w:val="006A697B"/>
    <w:rsid w:val="006A7AFF"/>
    <w:rsid w:val="006B1816"/>
    <w:rsid w:val="006B2099"/>
    <w:rsid w:val="006B50CF"/>
    <w:rsid w:val="006C03B8"/>
    <w:rsid w:val="006C541D"/>
    <w:rsid w:val="006C5C24"/>
    <w:rsid w:val="006C5EC9"/>
    <w:rsid w:val="006C6059"/>
    <w:rsid w:val="006C7522"/>
    <w:rsid w:val="006D4870"/>
    <w:rsid w:val="006D601B"/>
    <w:rsid w:val="006D6F08"/>
    <w:rsid w:val="006E062C"/>
    <w:rsid w:val="006E0EC7"/>
    <w:rsid w:val="006E1C82"/>
    <w:rsid w:val="006E2153"/>
    <w:rsid w:val="006E28B7"/>
    <w:rsid w:val="006E2A9B"/>
    <w:rsid w:val="006E3310"/>
    <w:rsid w:val="006E3CBB"/>
    <w:rsid w:val="006E4E39"/>
    <w:rsid w:val="006E565E"/>
    <w:rsid w:val="006E5951"/>
    <w:rsid w:val="006E63AB"/>
    <w:rsid w:val="006E673D"/>
    <w:rsid w:val="006E73A7"/>
    <w:rsid w:val="006E7D3B"/>
    <w:rsid w:val="006F1B70"/>
    <w:rsid w:val="006F341D"/>
    <w:rsid w:val="006F3B13"/>
    <w:rsid w:val="006F3CDE"/>
    <w:rsid w:val="006F58D4"/>
    <w:rsid w:val="006F6582"/>
    <w:rsid w:val="006F67E8"/>
    <w:rsid w:val="007033A1"/>
    <w:rsid w:val="0070346E"/>
    <w:rsid w:val="007037E9"/>
    <w:rsid w:val="00704EDB"/>
    <w:rsid w:val="00706101"/>
    <w:rsid w:val="00707072"/>
    <w:rsid w:val="007073E9"/>
    <w:rsid w:val="00707D61"/>
    <w:rsid w:val="00707EF8"/>
    <w:rsid w:val="0071049D"/>
    <w:rsid w:val="00712287"/>
    <w:rsid w:val="00712772"/>
    <w:rsid w:val="007148D3"/>
    <w:rsid w:val="00714A57"/>
    <w:rsid w:val="00715B9A"/>
    <w:rsid w:val="007202A4"/>
    <w:rsid w:val="00720EB7"/>
    <w:rsid w:val="0072136E"/>
    <w:rsid w:val="00721B32"/>
    <w:rsid w:val="00723E11"/>
    <w:rsid w:val="007257D0"/>
    <w:rsid w:val="00726EA6"/>
    <w:rsid w:val="00727208"/>
    <w:rsid w:val="00727680"/>
    <w:rsid w:val="00732319"/>
    <w:rsid w:val="007323BA"/>
    <w:rsid w:val="00733559"/>
    <w:rsid w:val="007348B1"/>
    <w:rsid w:val="0073499F"/>
    <w:rsid w:val="00736173"/>
    <w:rsid w:val="007362A6"/>
    <w:rsid w:val="00736D7D"/>
    <w:rsid w:val="00737992"/>
    <w:rsid w:val="00740E58"/>
    <w:rsid w:val="007445A0"/>
    <w:rsid w:val="0074524B"/>
    <w:rsid w:val="00746A1A"/>
    <w:rsid w:val="00746C1F"/>
    <w:rsid w:val="00746E75"/>
    <w:rsid w:val="00747D8B"/>
    <w:rsid w:val="00751228"/>
    <w:rsid w:val="00752AF2"/>
    <w:rsid w:val="00753F2F"/>
    <w:rsid w:val="00755263"/>
    <w:rsid w:val="007571E1"/>
    <w:rsid w:val="007604B2"/>
    <w:rsid w:val="007648A3"/>
    <w:rsid w:val="00765281"/>
    <w:rsid w:val="00766BAD"/>
    <w:rsid w:val="007706A5"/>
    <w:rsid w:val="00771F52"/>
    <w:rsid w:val="007729A2"/>
    <w:rsid w:val="00773FF1"/>
    <w:rsid w:val="007755F2"/>
    <w:rsid w:val="00776971"/>
    <w:rsid w:val="00776E20"/>
    <w:rsid w:val="00780A80"/>
    <w:rsid w:val="0078177E"/>
    <w:rsid w:val="0078265C"/>
    <w:rsid w:val="0078304C"/>
    <w:rsid w:val="00783673"/>
    <w:rsid w:val="00785490"/>
    <w:rsid w:val="00786A82"/>
    <w:rsid w:val="00790BB2"/>
    <w:rsid w:val="007925EA"/>
    <w:rsid w:val="00793CD8"/>
    <w:rsid w:val="00795C92"/>
    <w:rsid w:val="00796231"/>
    <w:rsid w:val="00796A78"/>
    <w:rsid w:val="007A0FA4"/>
    <w:rsid w:val="007A1CB3"/>
    <w:rsid w:val="007A1E95"/>
    <w:rsid w:val="007A2377"/>
    <w:rsid w:val="007A2DAE"/>
    <w:rsid w:val="007A306F"/>
    <w:rsid w:val="007A39C9"/>
    <w:rsid w:val="007A43A6"/>
    <w:rsid w:val="007A44B6"/>
    <w:rsid w:val="007A58A6"/>
    <w:rsid w:val="007B3D2D"/>
    <w:rsid w:val="007B50AE"/>
    <w:rsid w:val="007B51DF"/>
    <w:rsid w:val="007B7E19"/>
    <w:rsid w:val="007C05DD"/>
    <w:rsid w:val="007C2292"/>
    <w:rsid w:val="007C3D18"/>
    <w:rsid w:val="007C60BF"/>
    <w:rsid w:val="007C6A07"/>
    <w:rsid w:val="007C75A1"/>
    <w:rsid w:val="007C77A5"/>
    <w:rsid w:val="007D04E5"/>
    <w:rsid w:val="007D1140"/>
    <w:rsid w:val="007D4944"/>
    <w:rsid w:val="007D4C1D"/>
    <w:rsid w:val="007D5901"/>
    <w:rsid w:val="007D7526"/>
    <w:rsid w:val="007E4610"/>
    <w:rsid w:val="007E4715"/>
    <w:rsid w:val="007E4C7C"/>
    <w:rsid w:val="007E505B"/>
    <w:rsid w:val="007E688E"/>
    <w:rsid w:val="007E7091"/>
    <w:rsid w:val="007E7108"/>
    <w:rsid w:val="007E797F"/>
    <w:rsid w:val="007F06F4"/>
    <w:rsid w:val="007F0A3E"/>
    <w:rsid w:val="008001A1"/>
    <w:rsid w:val="00803FAE"/>
    <w:rsid w:val="008052EC"/>
    <w:rsid w:val="0080605F"/>
    <w:rsid w:val="00807786"/>
    <w:rsid w:val="00807FED"/>
    <w:rsid w:val="00811FCB"/>
    <w:rsid w:val="00812F46"/>
    <w:rsid w:val="0081346D"/>
    <w:rsid w:val="008158D6"/>
    <w:rsid w:val="00817196"/>
    <w:rsid w:val="00820207"/>
    <w:rsid w:val="008215CA"/>
    <w:rsid w:val="008235DB"/>
    <w:rsid w:val="00824AB4"/>
    <w:rsid w:val="0082551D"/>
    <w:rsid w:val="00825C42"/>
    <w:rsid w:val="00825D25"/>
    <w:rsid w:val="00825DD2"/>
    <w:rsid w:val="00826D3F"/>
    <w:rsid w:val="00827D6F"/>
    <w:rsid w:val="0083094C"/>
    <w:rsid w:val="008316F5"/>
    <w:rsid w:val="00832118"/>
    <w:rsid w:val="00834C2A"/>
    <w:rsid w:val="008376AC"/>
    <w:rsid w:val="00837C45"/>
    <w:rsid w:val="0084319D"/>
    <w:rsid w:val="008444E8"/>
    <w:rsid w:val="008447C4"/>
    <w:rsid w:val="00844E80"/>
    <w:rsid w:val="00845AA1"/>
    <w:rsid w:val="00846DD3"/>
    <w:rsid w:val="00846FE7"/>
    <w:rsid w:val="00854A82"/>
    <w:rsid w:val="00855ABD"/>
    <w:rsid w:val="00856911"/>
    <w:rsid w:val="00860986"/>
    <w:rsid w:val="008643D1"/>
    <w:rsid w:val="008677FD"/>
    <w:rsid w:val="0086789B"/>
    <w:rsid w:val="00867AB4"/>
    <w:rsid w:val="008706D4"/>
    <w:rsid w:val="00870F8A"/>
    <w:rsid w:val="008719A4"/>
    <w:rsid w:val="00871D23"/>
    <w:rsid w:val="00873D51"/>
    <w:rsid w:val="00874312"/>
    <w:rsid w:val="0087437C"/>
    <w:rsid w:val="0087565A"/>
    <w:rsid w:val="00875CD7"/>
    <w:rsid w:val="00876873"/>
    <w:rsid w:val="00876B4D"/>
    <w:rsid w:val="008775E9"/>
    <w:rsid w:val="00877F18"/>
    <w:rsid w:val="00881007"/>
    <w:rsid w:val="00890343"/>
    <w:rsid w:val="00890CD5"/>
    <w:rsid w:val="008926B4"/>
    <w:rsid w:val="008941E3"/>
    <w:rsid w:val="00894A88"/>
    <w:rsid w:val="00895386"/>
    <w:rsid w:val="00896793"/>
    <w:rsid w:val="008A0C7B"/>
    <w:rsid w:val="008A21FF"/>
    <w:rsid w:val="008A2CE2"/>
    <w:rsid w:val="008A30AC"/>
    <w:rsid w:val="008A44B8"/>
    <w:rsid w:val="008A51A8"/>
    <w:rsid w:val="008A54C7"/>
    <w:rsid w:val="008A6FFB"/>
    <w:rsid w:val="008A77D8"/>
    <w:rsid w:val="008B0337"/>
    <w:rsid w:val="008B0438"/>
    <w:rsid w:val="008B0483"/>
    <w:rsid w:val="008B120C"/>
    <w:rsid w:val="008B51A0"/>
    <w:rsid w:val="008B592A"/>
    <w:rsid w:val="008B7B5C"/>
    <w:rsid w:val="008C0C99"/>
    <w:rsid w:val="008C107F"/>
    <w:rsid w:val="008C2017"/>
    <w:rsid w:val="008C4958"/>
    <w:rsid w:val="008C4BAA"/>
    <w:rsid w:val="008C6AE8"/>
    <w:rsid w:val="008C7573"/>
    <w:rsid w:val="008D00A5"/>
    <w:rsid w:val="008D050B"/>
    <w:rsid w:val="008D3384"/>
    <w:rsid w:val="008D34F1"/>
    <w:rsid w:val="008D39D8"/>
    <w:rsid w:val="008D4B7C"/>
    <w:rsid w:val="008D5FAD"/>
    <w:rsid w:val="008D6D1A"/>
    <w:rsid w:val="008E0149"/>
    <w:rsid w:val="008E065E"/>
    <w:rsid w:val="008E0927"/>
    <w:rsid w:val="008E1909"/>
    <w:rsid w:val="008E7DB6"/>
    <w:rsid w:val="008F1904"/>
    <w:rsid w:val="008F1C4E"/>
    <w:rsid w:val="008F1EAB"/>
    <w:rsid w:val="008F33DC"/>
    <w:rsid w:val="008F477F"/>
    <w:rsid w:val="008F61F5"/>
    <w:rsid w:val="00901388"/>
    <w:rsid w:val="00902350"/>
    <w:rsid w:val="0090336B"/>
    <w:rsid w:val="009053AA"/>
    <w:rsid w:val="00906939"/>
    <w:rsid w:val="00910B7D"/>
    <w:rsid w:val="00911DFB"/>
    <w:rsid w:val="009139D9"/>
    <w:rsid w:val="00914AD8"/>
    <w:rsid w:val="00914EEC"/>
    <w:rsid w:val="00916079"/>
    <w:rsid w:val="009173A7"/>
    <w:rsid w:val="00917CE9"/>
    <w:rsid w:val="0092075B"/>
    <w:rsid w:val="00920BF2"/>
    <w:rsid w:val="00922010"/>
    <w:rsid w:val="00923A57"/>
    <w:rsid w:val="009247EF"/>
    <w:rsid w:val="00927FA7"/>
    <w:rsid w:val="009319BD"/>
    <w:rsid w:val="00931BD9"/>
    <w:rsid w:val="009368F3"/>
    <w:rsid w:val="00941636"/>
    <w:rsid w:val="00943742"/>
    <w:rsid w:val="009441C7"/>
    <w:rsid w:val="00945C05"/>
    <w:rsid w:val="00946945"/>
    <w:rsid w:val="00947713"/>
    <w:rsid w:val="00950DE7"/>
    <w:rsid w:val="00953920"/>
    <w:rsid w:val="00953B3E"/>
    <w:rsid w:val="00953D47"/>
    <w:rsid w:val="0095681E"/>
    <w:rsid w:val="00957069"/>
    <w:rsid w:val="009572D4"/>
    <w:rsid w:val="00961921"/>
    <w:rsid w:val="0096430A"/>
    <w:rsid w:val="0096554B"/>
    <w:rsid w:val="0096584A"/>
    <w:rsid w:val="00971F08"/>
    <w:rsid w:val="009759E8"/>
    <w:rsid w:val="0097603D"/>
    <w:rsid w:val="00976949"/>
    <w:rsid w:val="00980477"/>
    <w:rsid w:val="0098362E"/>
    <w:rsid w:val="00985253"/>
    <w:rsid w:val="009853B3"/>
    <w:rsid w:val="009862DC"/>
    <w:rsid w:val="00987504"/>
    <w:rsid w:val="00987D69"/>
    <w:rsid w:val="00990630"/>
    <w:rsid w:val="00991761"/>
    <w:rsid w:val="00993259"/>
    <w:rsid w:val="00993CB4"/>
    <w:rsid w:val="00994DCA"/>
    <w:rsid w:val="0099565A"/>
    <w:rsid w:val="009960EC"/>
    <w:rsid w:val="009970DD"/>
    <w:rsid w:val="009A0FBA"/>
    <w:rsid w:val="009A149B"/>
    <w:rsid w:val="009A1601"/>
    <w:rsid w:val="009A1898"/>
    <w:rsid w:val="009A3BB6"/>
    <w:rsid w:val="009A42FB"/>
    <w:rsid w:val="009A462D"/>
    <w:rsid w:val="009A5CBA"/>
    <w:rsid w:val="009A768B"/>
    <w:rsid w:val="009A7ABE"/>
    <w:rsid w:val="009B1F30"/>
    <w:rsid w:val="009B3AC2"/>
    <w:rsid w:val="009B4017"/>
    <w:rsid w:val="009B4DF4"/>
    <w:rsid w:val="009B564E"/>
    <w:rsid w:val="009B78AB"/>
    <w:rsid w:val="009B7E87"/>
    <w:rsid w:val="009C0169"/>
    <w:rsid w:val="009C0AB2"/>
    <w:rsid w:val="009C2585"/>
    <w:rsid w:val="009C3BE4"/>
    <w:rsid w:val="009C403E"/>
    <w:rsid w:val="009C67B2"/>
    <w:rsid w:val="009C798E"/>
    <w:rsid w:val="009D4FF0"/>
    <w:rsid w:val="009D703C"/>
    <w:rsid w:val="009D718F"/>
    <w:rsid w:val="009D75DA"/>
    <w:rsid w:val="009E068F"/>
    <w:rsid w:val="009E14E0"/>
    <w:rsid w:val="009E1CD4"/>
    <w:rsid w:val="009E35DB"/>
    <w:rsid w:val="009E3913"/>
    <w:rsid w:val="009E47A3"/>
    <w:rsid w:val="009E56D9"/>
    <w:rsid w:val="009F01B8"/>
    <w:rsid w:val="009F08F3"/>
    <w:rsid w:val="009F1E7F"/>
    <w:rsid w:val="009F344F"/>
    <w:rsid w:val="009F349B"/>
    <w:rsid w:val="00A01BCB"/>
    <w:rsid w:val="00A031D8"/>
    <w:rsid w:val="00A048A8"/>
    <w:rsid w:val="00A048E1"/>
    <w:rsid w:val="00A04F49"/>
    <w:rsid w:val="00A07D91"/>
    <w:rsid w:val="00A10581"/>
    <w:rsid w:val="00A1206D"/>
    <w:rsid w:val="00A13E54"/>
    <w:rsid w:val="00A17F63"/>
    <w:rsid w:val="00A2193B"/>
    <w:rsid w:val="00A23383"/>
    <w:rsid w:val="00A2351A"/>
    <w:rsid w:val="00A24154"/>
    <w:rsid w:val="00A25561"/>
    <w:rsid w:val="00A2623D"/>
    <w:rsid w:val="00A264A9"/>
    <w:rsid w:val="00A26DCF"/>
    <w:rsid w:val="00A27785"/>
    <w:rsid w:val="00A30187"/>
    <w:rsid w:val="00A33932"/>
    <w:rsid w:val="00A3448A"/>
    <w:rsid w:val="00A355CD"/>
    <w:rsid w:val="00A36297"/>
    <w:rsid w:val="00A40311"/>
    <w:rsid w:val="00A40650"/>
    <w:rsid w:val="00A41E2B"/>
    <w:rsid w:val="00A45B74"/>
    <w:rsid w:val="00A50513"/>
    <w:rsid w:val="00A52E1D"/>
    <w:rsid w:val="00A52FF3"/>
    <w:rsid w:val="00A548CB"/>
    <w:rsid w:val="00A57B6C"/>
    <w:rsid w:val="00A61499"/>
    <w:rsid w:val="00A61F2B"/>
    <w:rsid w:val="00A62A77"/>
    <w:rsid w:val="00A63483"/>
    <w:rsid w:val="00A657D7"/>
    <w:rsid w:val="00A660AC"/>
    <w:rsid w:val="00A67E6C"/>
    <w:rsid w:val="00A7186C"/>
    <w:rsid w:val="00A71B99"/>
    <w:rsid w:val="00A739D0"/>
    <w:rsid w:val="00A753DC"/>
    <w:rsid w:val="00A761D4"/>
    <w:rsid w:val="00A77EC4"/>
    <w:rsid w:val="00A83034"/>
    <w:rsid w:val="00A85BBC"/>
    <w:rsid w:val="00A9069D"/>
    <w:rsid w:val="00A92264"/>
    <w:rsid w:val="00A92879"/>
    <w:rsid w:val="00A9442A"/>
    <w:rsid w:val="00A95327"/>
    <w:rsid w:val="00AA016F"/>
    <w:rsid w:val="00AA0718"/>
    <w:rsid w:val="00AA1ED6"/>
    <w:rsid w:val="00AA35C7"/>
    <w:rsid w:val="00AA3B2A"/>
    <w:rsid w:val="00AA51D6"/>
    <w:rsid w:val="00AA5BA4"/>
    <w:rsid w:val="00AA65D4"/>
    <w:rsid w:val="00AA6B93"/>
    <w:rsid w:val="00AB0BC8"/>
    <w:rsid w:val="00AB11CA"/>
    <w:rsid w:val="00AB14D9"/>
    <w:rsid w:val="00AB4AB8"/>
    <w:rsid w:val="00AB655E"/>
    <w:rsid w:val="00AB66E3"/>
    <w:rsid w:val="00AC007F"/>
    <w:rsid w:val="00AC08B7"/>
    <w:rsid w:val="00AC2ECD"/>
    <w:rsid w:val="00AC3119"/>
    <w:rsid w:val="00AC49FB"/>
    <w:rsid w:val="00AC50AE"/>
    <w:rsid w:val="00AC5A10"/>
    <w:rsid w:val="00AD0AA3"/>
    <w:rsid w:val="00AD2ED0"/>
    <w:rsid w:val="00AD3F94"/>
    <w:rsid w:val="00AD4A5A"/>
    <w:rsid w:val="00AD7C62"/>
    <w:rsid w:val="00AE27AC"/>
    <w:rsid w:val="00AE40E0"/>
    <w:rsid w:val="00AE4DBA"/>
    <w:rsid w:val="00AE4F07"/>
    <w:rsid w:val="00AE63F8"/>
    <w:rsid w:val="00AE68D2"/>
    <w:rsid w:val="00AE6B6A"/>
    <w:rsid w:val="00AF1C5D"/>
    <w:rsid w:val="00AF2D39"/>
    <w:rsid w:val="00AF42D7"/>
    <w:rsid w:val="00AF6E2D"/>
    <w:rsid w:val="00B000AB"/>
    <w:rsid w:val="00B006FE"/>
    <w:rsid w:val="00B007CB"/>
    <w:rsid w:val="00B01950"/>
    <w:rsid w:val="00B02A41"/>
    <w:rsid w:val="00B02AA9"/>
    <w:rsid w:val="00B02FA3"/>
    <w:rsid w:val="00B05084"/>
    <w:rsid w:val="00B0627E"/>
    <w:rsid w:val="00B068BB"/>
    <w:rsid w:val="00B1384F"/>
    <w:rsid w:val="00B13CE8"/>
    <w:rsid w:val="00B157F9"/>
    <w:rsid w:val="00B20256"/>
    <w:rsid w:val="00B20D09"/>
    <w:rsid w:val="00B2202A"/>
    <w:rsid w:val="00B2216B"/>
    <w:rsid w:val="00B22685"/>
    <w:rsid w:val="00B239DC"/>
    <w:rsid w:val="00B26C26"/>
    <w:rsid w:val="00B2763F"/>
    <w:rsid w:val="00B27AAC"/>
    <w:rsid w:val="00B302EA"/>
    <w:rsid w:val="00B30929"/>
    <w:rsid w:val="00B356A5"/>
    <w:rsid w:val="00B372AA"/>
    <w:rsid w:val="00B373F9"/>
    <w:rsid w:val="00B37D77"/>
    <w:rsid w:val="00B402C8"/>
    <w:rsid w:val="00B40445"/>
    <w:rsid w:val="00B409E0"/>
    <w:rsid w:val="00B40A1C"/>
    <w:rsid w:val="00B41888"/>
    <w:rsid w:val="00B4226B"/>
    <w:rsid w:val="00B45A52"/>
    <w:rsid w:val="00B46175"/>
    <w:rsid w:val="00B515A3"/>
    <w:rsid w:val="00B53B1B"/>
    <w:rsid w:val="00B542C8"/>
    <w:rsid w:val="00B548B7"/>
    <w:rsid w:val="00B55EAD"/>
    <w:rsid w:val="00B578F2"/>
    <w:rsid w:val="00B57DD2"/>
    <w:rsid w:val="00B57FD8"/>
    <w:rsid w:val="00B664C7"/>
    <w:rsid w:val="00B666DD"/>
    <w:rsid w:val="00B713D8"/>
    <w:rsid w:val="00B73105"/>
    <w:rsid w:val="00B739F6"/>
    <w:rsid w:val="00B74A2F"/>
    <w:rsid w:val="00B81A6C"/>
    <w:rsid w:val="00B85DE5"/>
    <w:rsid w:val="00B90F73"/>
    <w:rsid w:val="00B91FE7"/>
    <w:rsid w:val="00B92155"/>
    <w:rsid w:val="00B923EE"/>
    <w:rsid w:val="00B93B59"/>
    <w:rsid w:val="00B9406A"/>
    <w:rsid w:val="00B95770"/>
    <w:rsid w:val="00B9593D"/>
    <w:rsid w:val="00BA020F"/>
    <w:rsid w:val="00BA2280"/>
    <w:rsid w:val="00BA2A08"/>
    <w:rsid w:val="00BA38F0"/>
    <w:rsid w:val="00BA56D2"/>
    <w:rsid w:val="00BA76E0"/>
    <w:rsid w:val="00BA7A66"/>
    <w:rsid w:val="00BB24BA"/>
    <w:rsid w:val="00BB2A25"/>
    <w:rsid w:val="00BB499C"/>
    <w:rsid w:val="00BB51E9"/>
    <w:rsid w:val="00BB51F6"/>
    <w:rsid w:val="00BC0FDC"/>
    <w:rsid w:val="00BC3053"/>
    <w:rsid w:val="00BC4D2E"/>
    <w:rsid w:val="00BC5915"/>
    <w:rsid w:val="00BD081B"/>
    <w:rsid w:val="00BD1FA3"/>
    <w:rsid w:val="00BD48AC"/>
    <w:rsid w:val="00BD5F1A"/>
    <w:rsid w:val="00BE1234"/>
    <w:rsid w:val="00BE2FA6"/>
    <w:rsid w:val="00BE333F"/>
    <w:rsid w:val="00BE7406"/>
    <w:rsid w:val="00BE7411"/>
    <w:rsid w:val="00BE7603"/>
    <w:rsid w:val="00BF3279"/>
    <w:rsid w:val="00BF4EDD"/>
    <w:rsid w:val="00BF6182"/>
    <w:rsid w:val="00BF74C7"/>
    <w:rsid w:val="00C015AE"/>
    <w:rsid w:val="00C015F1"/>
    <w:rsid w:val="00C01F33"/>
    <w:rsid w:val="00C02CC6"/>
    <w:rsid w:val="00C02D03"/>
    <w:rsid w:val="00C03102"/>
    <w:rsid w:val="00C040F7"/>
    <w:rsid w:val="00C044AB"/>
    <w:rsid w:val="00C05706"/>
    <w:rsid w:val="00C07377"/>
    <w:rsid w:val="00C10478"/>
    <w:rsid w:val="00C10679"/>
    <w:rsid w:val="00C12107"/>
    <w:rsid w:val="00C135C5"/>
    <w:rsid w:val="00C141B9"/>
    <w:rsid w:val="00C14D4B"/>
    <w:rsid w:val="00C15212"/>
    <w:rsid w:val="00C154BB"/>
    <w:rsid w:val="00C158DD"/>
    <w:rsid w:val="00C15FCA"/>
    <w:rsid w:val="00C20DA6"/>
    <w:rsid w:val="00C212A4"/>
    <w:rsid w:val="00C22128"/>
    <w:rsid w:val="00C2223F"/>
    <w:rsid w:val="00C23E82"/>
    <w:rsid w:val="00C26B72"/>
    <w:rsid w:val="00C26FA5"/>
    <w:rsid w:val="00C27818"/>
    <w:rsid w:val="00C279B5"/>
    <w:rsid w:val="00C27C45"/>
    <w:rsid w:val="00C30EBC"/>
    <w:rsid w:val="00C30FDE"/>
    <w:rsid w:val="00C316CD"/>
    <w:rsid w:val="00C326A6"/>
    <w:rsid w:val="00C3537C"/>
    <w:rsid w:val="00C3719D"/>
    <w:rsid w:val="00C37CB2"/>
    <w:rsid w:val="00C4386B"/>
    <w:rsid w:val="00C447B5"/>
    <w:rsid w:val="00C473A5"/>
    <w:rsid w:val="00C5029A"/>
    <w:rsid w:val="00C5208B"/>
    <w:rsid w:val="00C54995"/>
    <w:rsid w:val="00C54D41"/>
    <w:rsid w:val="00C54DB2"/>
    <w:rsid w:val="00C5701A"/>
    <w:rsid w:val="00C60783"/>
    <w:rsid w:val="00C64672"/>
    <w:rsid w:val="00C70697"/>
    <w:rsid w:val="00C7188B"/>
    <w:rsid w:val="00C72093"/>
    <w:rsid w:val="00C722EC"/>
    <w:rsid w:val="00C72E59"/>
    <w:rsid w:val="00C72EF4"/>
    <w:rsid w:val="00C744FE"/>
    <w:rsid w:val="00C755DE"/>
    <w:rsid w:val="00C75D2F"/>
    <w:rsid w:val="00C767BE"/>
    <w:rsid w:val="00C76C8E"/>
    <w:rsid w:val="00C76E3C"/>
    <w:rsid w:val="00C77D57"/>
    <w:rsid w:val="00C80569"/>
    <w:rsid w:val="00C80EFE"/>
    <w:rsid w:val="00C81568"/>
    <w:rsid w:val="00C82737"/>
    <w:rsid w:val="00C83074"/>
    <w:rsid w:val="00C9027A"/>
    <w:rsid w:val="00C9068E"/>
    <w:rsid w:val="00C90D73"/>
    <w:rsid w:val="00C931C8"/>
    <w:rsid w:val="00C93814"/>
    <w:rsid w:val="00C93C4B"/>
    <w:rsid w:val="00C944AB"/>
    <w:rsid w:val="00C95B40"/>
    <w:rsid w:val="00C95FB8"/>
    <w:rsid w:val="00CA17BB"/>
    <w:rsid w:val="00CA1ED8"/>
    <w:rsid w:val="00CA32D1"/>
    <w:rsid w:val="00CA76EF"/>
    <w:rsid w:val="00CB16D9"/>
    <w:rsid w:val="00CB1F63"/>
    <w:rsid w:val="00CB42D7"/>
    <w:rsid w:val="00CB53A5"/>
    <w:rsid w:val="00CB5CDC"/>
    <w:rsid w:val="00CB7170"/>
    <w:rsid w:val="00CB737F"/>
    <w:rsid w:val="00CC040E"/>
    <w:rsid w:val="00CC111F"/>
    <w:rsid w:val="00CC2011"/>
    <w:rsid w:val="00CC3BC0"/>
    <w:rsid w:val="00CC3EA0"/>
    <w:rsid w:val="00CC7863"/>
    <w:rsid w:val="00CC7B45"/>
    <w:rsid w:val="00CD1188"/>
    <w:rsid w:val="00CD2318"/>
    <w:rsid w:val="00CD2ED1"/>
    <w:rsid w:val="00CD302D"/>
    <w:rsid w:val="00CD337B"/>
    <w:rsid w:val="00CD4F3E"/>
    <w:rsid w:val="00CD64EF"/>
    <w:rsid w:val="00CE0424"/>
    <w:rsid w:val="00CE1FBB"/>
    <w:rsid w:val="00CE46BE"/>
    <w:rsid w:val="00CE7561"/>
    <w:rsid w:val="00CF10D1"/>
    <w:rsid w:val="00CF1354"/>
    <w:rsid w:val="00CF38DA"/>
    <w:rsid w:val="00CF3B1F"/>
    <w:rsid w:val="00CF3BF6"/>
    <w:rsid w:val="00CF44BD"/>
    <w:rsid w:val="00CF625B"/>
    <w:rsid w:val="00CF65DD"/>
    <w:rsid w:val="00CF687E"/>
    <w:rsid w:val="00CF68EB"/>
    <w:rsid w:val="00CF6A82"/>
    <w:rsid w:val="00CF6E10"/>
    <w:rsid w:val="00CF6E6B"/>
    <w:rsid w:val="00D01E16"/>
    <w:rsid w:val="00D0349B"/>
    <w:rsid w:val="00D04B2D"/>
    <w:rsid w:val="00D05C59"/>
    <w:rsid w:val="00D10249"/>
    <w:rsid w:val="00D115C3"/>
    <w:rsid w:val="00D11897"/>
    <w:rsid w:val="00D123A1"/>
    <w:rsid w:val="00D13135"/>
    <w:rsid w:val="00D13E4E"/>
    <w:rsid w:val="00D210C0"/>
    <w:rsid w:val="00D239A7"/>
    <w:rsid w:val="00D23F47"/>
    <w:rsid w:val="00D24E9D"/>
    <w:rsid w:val="00D27A66"/>
    <w:rsid w:val="00D307CE"/>
    <w:rsid w:val="00D369B6"/>
    <w:rsid w:val="00D36E71"/>
    <w:rsid w:val="00D37D87"/>
    <w:rsid w:val="00D40B33"/>
    <w:rsid w:val="00D4318F"/>
    <w:rsid w:val="00D438BF"/>
    <w:rsid w:val="00D440F8"/>
    <w:rsid w:val="00D450BA"/>
    <w:rsid w:val="00D47058"/>
    <w:rsid w:val="00D542FB"/>
    <w:rsid w:val="00D546FF"/>
    <w:rsid w:val="00D54C59"/>
    <w:rsid w:val="00D5528D"/>
    <w:rsid w:val="00D55AD5"/>
    <w:rsid w:val="00D576CA"/>
    <w:rsid w:val="00D57B41"/>
    <w:rsid w:val="00D61AF5"/>
    <w:rsid w:val="00D62A06"/>
    <w:rsid w:val="00D652B5"/>
    <w:rsid w:val="00D66155"/>
    <w:rsid w:val="00D66F08"/>
    <w:rsid w:val="00D6737F"/>
    <w:rsid w:val="00D67A02"/>
    <w:rsid w:val="00D708B0"/>
    <w:rsid w:val="00D70D4A"/>
    <w:rsid w:val="00D74782"/>
    <w:rsid w:val="00D75C06"/>
    <w:rsid w:val="00D77B1D"/>
    <w:rsid w:val="00D8021F"/>
    <w:rsid w:val="00D80383"/>
    <w:rsid w:val="00D81162"/>
    <w:rsid w:val="00D8129D"/>
    <w:rsid w:val="00D823C6"/>
    <w:rsid w:val="00D82A46"/>
    <w:rsid w:val="00D8327F"/>
    <w:rsid w:val="00D86CA3"/>
    <w:rsid w:val="00D871CE"/>
    <w:rsid w:val="00D91380"/>
    <w:rsid w:val="00D9196D"/>
    <w:rsid w:val="00D9201D"/>
    <w:rsid w:val="00D92766"/>
    <w:rsid w:val="00D92982"/>
    <w:rsid w:val="00D936C4"/>
    <w:rsid w:val="00D93EBA"/>
    <w:rsid w:val="00D94E80"/>
    <w:rsid w:val="00D95B32"/>
    <w:rsid w:val="00DA2E63"/>
    <w:rsid w:val="00DA305E"/>
    <w:rsid w:val="00DA5417"/>
    <w:rsid w:val="00DA56E8"/>
    <w:rsid w:val="00DB04E3"/>
    <w:rsid w:val="00DB064C"/>
    <w:rsid w:val="00DB07E5"/>
    <w:rsid w:val="00DB0A9F"/>
    <w:rsid w:val="00DB2E3F"/>
    <w:rsid w:val="00DB377D"/>
    <w:rsid w:val="00DB5FBC"/>
    <w:rsid w:val="00DB655C"/>
    <w:rsid w:val="00DB67F7"/>
    <w:rsid w:val="00DC02F3"/>
    <w:rsid w:val="00DC2D36"/>
    <w:rsid w:val="00DC420E"/>
    <w:rsid w:val="00DC53EF"/>
    <w:rsid w:val="00DC5932"/>
    <w:rsid w:val="00DC5E66"/>
    <w:rsid w:val="00DD0017"/>
    <w:rsid w:val="00DD32A9"/>
    <w:rsid w:val="00DD512A"/>
    <w:rsid w:val="00DE5608"/>
    <w:rsid w:val="00DE58D0"/>
    <w:rsid w:val="00DE654F"/>
    <w:rsid w:val="00DF0B6E"/>
    <w:rsid w:val="00DF15E0"/>
    <w:rsid w:val="00DF37A0"/>
    <w:rsid w:val="00DF40EA"/>
    <w:rsid w:val="00DF7061"/>
    <w:rsid w:val="00E02F1A"/>
    <w:rsid w:val="00E05EF4"/>
    <w:rsid w:val="00E110E7"/>
    <w:rsid w:val="00E11B20"/>
    <w:rsid w:val="00E13A80"/>
    <w:rsid w:val="00E15C09"/>
    <w:rsid w:val="00E17B96"/>
    <w:rsid w:val="00E17FA2"/>
    <w:rsid w:val="00E205C0"/>
    <w:rsid w:val="00E22330"/>
    <w:rsid w:val="00E30B5A"/>
    <w:rsid w:val="00E3123D"/>
    <w:rsid w:val="00E31461"/>
    <w:rsid w:val="00E3157B"/>
    <w:rsid w:val="00E31D43"/>
    <w:rsid w:val="00E32608"/>
    <w:rsid w:val="00E3284B"/>
    <w:rsid w:val="00E33EC9"/>
    <w:rsid w:val="00E34188"/>
    <w:rsid w:val="00E34B6E"/>
    <w:rsid w:val="00E35559"/>
    <w:rsid w:val="00E3723A"/>
    <w:rsid w:val="00E37860"/>
    <w:rsid w:val="00E41947"/>
    <w:rsid w:val="00E41EBD"/>
    <w:rsid w:val="00E446F1"/>
    <w:rsid w:val="00E46886"/>
    <w:rsid w:val="00E47AEF"/>
    <w:rsid w:val="00E513FE"/>
    <w:rsid w:val="00E5266E"/>
    <w:rsid w:val="00E53B75"/>
    <w:rsid w:val="00E54E3B"/>
    <w:rsid w:val="00E57565"/>
    <w:rsid w:val="00E63838"/>
    <w:rsid w:val="00E64434"/>
    <w:rsid w:val="00E652B8"/>
    <w:rsid w:val="00E6560C"/>
    <w:rsid w:val="00E67C51"/>
    <w:rsid w:val="00E72D04"/>
    <w:rsid w:val="00E72EFC"/>
    <w:rsid w:val="00E758EC"/>
    <w:rsid w:val="00E769C7"/>
    <w:rsid w:val="00E8234C"/>
    <w:rsid w:val="00E82B08"/>
    <w:rsid w:val="00E82F50"/>
    <w:rsid w:val="00E83AA9"/>
    <w:rsid w:val="00E85928"/>
    <w:rsid w:val="00E86138"/>
    <w:rsid w:val="00E865FF"/>
    <w:rsid w:val="00E86AEF"/>
    <w:rsid w:val="00E8780A"/>
    <w:rsid w:val="00E87822"/>
    <w:rsid w:val="00E90395"/>
    <w:rsid w:val="00E90E49"/>
    <w:rsid w:val="00E917F9"/>
    <w:rsid w:val="00E9291C"/>
    <w:rsid w:val="00E93FFE"/>
    <w:rsid w:val="00E94DBB"/>
    <w:rsid w:val="00E94F8A"/>
    <w:rsid w:val="00EA2BF2"/>
    <w:rsid w:val="00EA785F"/>
    <w:rsid w:val="00EA7A41"/>
    <w:rsid w:val="00EB077B"/>
    <w:rsid w:val="00EB1766"/>
    <w:rsid w:val="00EB328A"/>
    <w:rsid w:val="00EB4EA2"/>
    <w:rsid w:val="00EB63CC"/>
    <w:rsid w:val="00EC06E4"/>
    <w:rsid w:val="00EC1CCC"/>
    <w:rsid w:val="00EC24D5"/>
    <w:rsid w:val="00EC27C6"/>
    <w:rsid w:val="00EC3091"/>
    <w:rsid w:val="00EC4207"/>
    <w:rsid w:val="00EC4710"/>
    <w:rsid w:val="00EC51C6"/>
    <w:rsid w:val="00EC5653"/>
    <w:rsid w:val="00EC71CE"/>
    <w:rsid w:val="00EC72A0"/>
    <w:rsid w:val="00EC7825"/>
    <w:rsid w:val="00ED1006"/>
    <w:rsid w:val="00ED1B66"/>
    <w:rsid w:val="00ED1FB9"/>
    <w:rsid w:val="00ED773A"/>
    <w:rsid w:val="00EE4CD2"/>
    <w:rsid w:val="00EE548A"/>
    <w:rsid w:val="00EE58D8"/>
    <w:rsid w:val="00EF18FE"/>
    <w:rsid w:val="00EF5787"/>
    <w:rsid w:val="00EF60D0"/>
    <w:rsid w:val="00F025E8"/>
    <w:rsid w:val="00F02755"/>
    <w:rsid w:val="00F02805"/>
    <w:rsid w:val="00F0528D"/>
    <w:rsid w:val="00F06C67"/>
    <w:rsid w:val="00F06DFD"/>
    <w:rsid w:val="00F071D1"/>
    <w:rsid w:val="00F07533"/>
    <w:rsid w:val="00F10629"/>
    <w:rsid w:val="00F1327A"/>
    <w:rsid w:val="00F15FA5"/>
    <w:rsid w:val="00F1671F"/>
    <w:rsid w:val="00F1739C"/>
    <w:rsid w:val="00F209B7"/>
    <w:rsid w:val="00F2376F"/>
    <w:rsid w:val="00F2437C"/>
    <w:rsid w:val="00F243D8"/>
    <w:rsid w:val="00F2561B"/>
    <w:rsid w:val="00F27A9E"/>
    <w:rsid w:val="00F30828"/>
    <w:rsid w:val="00F30A46"/>
    <w:rsid w:val="00F313D6"/>
    <w:rsid w:val="00F31623"/>
    <w:rsid w:val="00F32C74"/>
    <w:rsid w:val="00F3300D"/>
    <w:rsid w:val="00F4098E"/>
    <w:rsid w:val="00F40F0C"/>
    <w:rsid w:val="00F42C34"/>
    <w:rsid w:val="00F46498"/>
    <w:rsid w:val="00F4766C"/>
    <w:rsid w:val="00F5060E"/>
    <w:rsid w:val="00F507D1"/>
    <w:rsid w:val="00F519CE"/>
    <w:rsid w:val="00F51ADA"/>
    <w:rsid w:val="00F60203"/>
    <w:rsid w:val="00F607C5"/>
    <w:rsid w:val="00F60DEA"/>
    <w:rsid w:val="00F6267E"/>
    <w:rsid w:val="00F6302A"/>
    <w:rsid w:val="00F63950"/>
    <w:rsid w:val="00F64C2B"/>
    <w:rsid w:val="00F651BE"/>
    <w:rsid w:val="00F67F53"/>
    <w:rsid w:val="00F703BE"/>
    <w:rsid w:val="00F70974"/>
    <w:rsid w:val="00F71F69"/>
    <w:rsid w:val="00F72B72"/>
    <w:rsid w:val="00F74BB9"/>
    <w:rsid w:val="00F75582"/>
    <w:rsid w:val="00F76EFA"/>
    <w:rsid w:val="00F804BE"/>
    <w:rsid w:val="00F8082A"/>
    <w:rsid w:val="00F817CE"/>
    <w:rsid w:val="00F818A8"/>
    <w:rsid w:val="00F83FCF"/>
    <w:rsid w:val="00F8456C"/>
    <w:rsid w:val="00F859D8"/>
    <w:rsid w:val="00F868F5"/>
    <w:rsid w:val="00F86FF2"/>
    <w:rsid w:val="00F9007B"/>
    <w:rsid w:val="00F9056A"/>
    <w:rsid w:val="00F90F8D"/>
    <w:rsid w:val="00F92782"/>
    <w:rsid w:val="00F92AA3"/>
    <w:rsid w:val="00F93AA9"/>
    <w:rsid w:val="00F940A4"/>
    <w:rsid w:val="00F9533F"/>
    <w:rsid w:val="00F95E09"/>
    <w:rsid w:val="00F96985"/>
    <w:rsid w:val="00F9700C"/>
    <w:rsid w:val="00F97838"/>
    <w:rsid w:val="00FA0A06"/>
    <w:rsid w:val="00FA14E9"/>
    <w:rsid w:val="00FA2BB3"/>
    <w:rsid w:val="00FA55E1"/>
    <w:rsid w:val="00FA5F5A"/>
    <w:rsid w:val="00FA66DE"/>
    <w:rsid w:val="00FB3F84"/>
    <w:rsid w:val="00FB4C80"/>
    <w:rsid w:val="00FB6A6A"/>
    <w:rsid w:val="00FB6D07"/>
    <w:rsid w:val="00FB7E56"/>
    <w:rsid w:val="00FC14B5"/>
    <w:rsid w:val="00FC3FB3"/>
    <w:rsid w:val="00FC732D"/>
    <w:rsid w:val="00FC7429"/>
    <w:rsid w:val="00FD00B1"/>
    <w:rsid w:val="00FD07F6"/>
    <w:rsid w:val="00FD09E7"/>
    <w:rsid w:val="00FD1EC8"/>
    <w:rsid w:val="00FD3974"/>
    <w:rsid w:val="00FD47ED"/>
    <w:rsid w:val="00FD74DB"/>
    <w:rsid w:val="00FD7660"/>
    <w:rsid w:val="00FE0655"/>
    <w:rsid w:val="00FE1711"/>
    <w:rsid w:val="00FE2365"/>
    <w:rsid w:val="00FE37D7"/>
    <w:rsid w:val="00FE3B6D"/>
    <w:rsid w:val="00FE4154"/>
    <w:rsid w:val="00FE4C7B"/>
    <w:rsid w:val="00FE7336"/>
    <w:rsid w:val="00FE787C"/>
    <w:rsid w:val="00FF14E5"/>
    <w:rsid w:val="00FF2C66"/>
    <w:rsid w:val="00FF352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8104A"/>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customStyle="1" w:styleId="a">
    <w:name w:val="??"/>
    <w:rsid w:val="00D369B6"/>
    <w:pPr>
      <w:widowControl w:val="0"/>
    </w:pPr>
    <w:rPr>
      <w:rFonts w:ascii="Times New Roman" w:eastAsiaTheme="minorEastAsia" w:hAnsi="Times New Roman"/>
      <w:lang w:val="en-US" w:eastAsia="en-US"/>
    </w:rPr>
  </w:style>
  <w:style w:type="character" w:styleId="PlaceholderText">
    <w:name w:val="Placeholder Text"/>
    <w:basedOn w:val="DefaultParagraphFont"/>
    <w:uiPriority w:val="99"/>
    <w:semiHidden/>
    <w:rsid w:val="00346722"/>
    <w:rPr>
      <w:color w:val="808080"/>
    </w:rPr>
  </w:style>
  <w:style w:type="paragraph" w:customStyle="1" w:styleId="Observation1">
    <w:name w:val="Observation 1"/>
    <w:basedOn w:val="Observation"/>
    <w:link w:val="Observation1Char"/>
    <w:rsid w:val="0068104A"/>
  </w:style>
  <w:style w:type="character" w:customStyle="1" w:styleId="ProposalChar">
    <w:name w:val="Proposal Char"/>
    <w:basedOn w:val="BodyTextChar"/>
    <w:link w:val="Proposal"/>
    <w:rsid w:val="0068104A"/>
    <w:rPr>
      <w:rFonts w:ascii="Arial" w:eastAsiaTheme="minorHAnsi" w:hAnsi="Arial" w:cstheme="minorBidi"/>
      <w:b/>
      <w:bCs/>
      <w:szCs w:val="22"/>
      <w:lang w:val="en-US" w:eastAsia="zh-CN"/>
    </w:rPr>
  </w:style>
  <w:style w:type="character" w:customStyle="1" w:styleId="ObservationChar">
    <w:name w:val="Observation Char"/>
    <w:basedOn w:val="ProposalChar"/>
    <w:link w:val="Observation"/>
    <w:rsid w:val="0068104A"/>
    <w:rPr>
      <w:rFonts w:ascii="Arial" w:eastAsiaTheme="minorHAnsi" w:hAnsi="Arial" w:cstheme="minorBidi"/>
      <w:b/>
      <w:bCs/>
      <w:szCs w:val="22"/>
      <w:lang w:val="en-US" w:eastAsia="ja-JP"/>
    </w:rPr>
  </w:style>
  <w:style w:type="character" w:customStyle="1" w:styleId="Observation1Char">
    <w:name w:val="Observation 1 Char"/>
    <w:basedOn w:val="ObservationChar"/>
    <w:link w:val="Observation1"/>
    <w:rsid w:val="0068104A"/>
    <w:rPr>
      <w:rFonts w:ascii="Arial" w:eastAsiaTheme="minorHAnsi" w:hAnsi="Arial" w:cstheme="minorBidi"/>
      <w:b/>
      <w:bCs/>
      <w:szCs w:val="22"/>
      <w:lang w:val="en-US" w:eastAsia="ja-JP"/>
    </w:rPr>
  </w:style>
  <w:style w:type="paragraph" w:styleId="Revision">
    <w:name w:val="Revision"/>
    <w:hidden/>
    <w:uiPriority w:val="99"/>
    <w:semiHidden/>
    <w:rsid w:val="004D60D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998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1A2E80-E193-4B6E-98A7-864CCD2E01C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2.xml><?xml version="1.0" encoding="utf-8"?>
<ds:datastoreItem xmlns:ds="http://schemas.openxmlformats.org/officeDocument/2006/customXml" ds:itemID="{F293C1DC-6EA4-4858-9540-F1991C77A71D}"/>
</file>

<file path=customXml/itemProps3.xml><?xml version="1.0" encoding="utf-8"?>
<ds:datastoreItem xmlns:ds="http://schemas.openxmlformats.org/officeDocument/2006/customXml" ds:itemID="{75488C9B-BBD3-4738-B73E-837B0854615B}"/>
</file>

<file path=customXml/itemProps4.xml><?xml version="1.0" encoding="utf-8"?>
<ds:datastoreItem xmlns:ds="http://schemas.openxmlformats.org/officeDocument/2006/customXml" ds:itemID="{F9F15285-872B-448B-AD82-B337E8467B22}"/>
</file>

<file path=docProps/app.xml><?xml version="1.0" encoding="utf-8"?>
<Properties xmlns="http://schemas.openxmlformats.org/officeDocument/2006/extended-properties" xmlns:vt="http://schemas.openxmlformats.org/officeDocument/2006/docPropsVTypes">
  <Template>Normal.dotm</Template>
  <TotalTime>0</TotalTime>
  <Pages>4</Pages>
  <Words>2027</Words>
  <Characters>10083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Zhipeng LIN</cp:lastModifiedBy>
  <cp:revision>2</cp:revision>
  <dcterms:created xsi:type="dcterms:W3CDTF">2021-05-11T13:43:00Z</dcterms:created>
  <dcterms:modified xsi:type="dcterms:W3CDTF">2021-05-11T13:44:00Z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